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191" w:rsidRDefault="008C2191" w:rsidP="00DC4E08">
      <w:pPr>
        <w:tabs>
          <w:tab w:val="left" w:pos="6804"/>
        </w:tabs>
        <w:ind w:left="5529"/>
        <w:rPr>
          <w:szCs w:val="24"/>
        </w:rPr>
      </w:pPr>
      <w:r>
        <w:t>Valstybinių ir savivaldybių švietimo įstaigų (išskyrus aukštąsias mokyklas) vadovų, jų pavaduotojų ugdymui, ugdymą organizuojančių skyrių vedėjų veiklos vertinimo nuostatų</w:t>
      </w:r>
    </w:p>
    <w:p w:rsidR="008C2191" w:rsidRPr="00DA4C2F" w:rsidRDefault="008C2191" w:rsidP="00DC4E08">
      <w:pPr>
        <w:tabs>
          <w:tab w:val="left" w:pos="6804"/>
        </w:tabs>
        <w:ind w:left="5529"/>
        <w:rPr>
          <w:szCs w:val="24"/>
          <w:lang w:eastAsia="ar-SA"/>
        </w:rPr>
      </w:pPr>
      <w:r>
        <w:rPr>
          <w:szCs w:val="24"/>
          <w:lang w:eastAsia="ar-SA"/>
        </w:rPr>
        <w:t xml:space="preserve">1 </w:t>
      </w:r>
      <w:r w:rsidRPr="00DA4C2F">
        <w:rPr>
          <w:szCs w:val="24"/>
          <w:lang w:eastAsia="ar-SA"/>
        </w:rPr>
        <w:t>priedas</w:t>
      </w:r>
    </w:p>
    <w:p w:rsidR="008C2191" w:rsidRPr="00DA4C2F" w:rsidRDefault="008C2191" w:rsidP="008C2191">
      <w:pPr>
        <w:tabs>
          <w:tab w:val="left" w:pos="6237"/>
          <w:tab w:val="right" w:pos="8306"/>
        </w:tabs>
        <w:rPr>
          <w:szCs w:val="24"/>
        </w:rPr>
      </w:pPr>
    </w:p>
    <w:p w:rsidR="008C2191" w:rsidRDefault="008C2191" w:rsidP="008C2191">
      <w:pPr>
        <w:jc w:val="center"/>
        <w:rPr>
          <w:b/>
          <w:szCs w:val="24"/>
        </w:rPr>
      </w:pPr>
      <w:r w:rsidRPr="00DA4C2F">
        <w:rPr>
          <w:b/>
          <w:szCs w:val="24"/>
        </w:rPr>
        <w:t>(</w:t>
      </w:r>
      <w:r>
        <w:rPr>
          <w:b/>
          <w:szCs w:val="24"/>
        </w:rPr>
        <w:t>Š</w:t>
      </w:r>
      <w:r w:rsidRPr="00DA4C2F">
        <w:rPr>
          <w:b/>
          <w:szCs w:val="24"/>
        </w:rPr>
        <w:t>vietimo įstaig</w:t>
      </w:r>
      <w:r>
        <w:rPr>
          <w:b/>
          <w:szCs w:val="24"/>
        </w:rPr>
        <w:t>os</w:t>
      </w:r>
      <w:r w:rsidRPr="00DA4C2F">
        <w:rPr>
          <w:b/>
          <w:szCs w:val="24"/>
        </w:rPr>
        <w:t xml:space="preserve"> </w:t>
      </w:r>
      <w:r>
        <w:rPr>
          <w:b/>
          <w:szCs w:val="24"/>
        </w:rPr>
        <w:t xml:space="preserve">(išskyrus aukštąją mokyklą) </w:t>
      </w:r>
      <w:r w:rsidRPr="00DA4C2F">
        <w:rPr>
          <w:b/>
          <w:szCs w:val="24"/>
        </w:rPr>
        <w:t>vadov</w:t>
      </w:r>
      <w:r>
        <w:rPr>
          <w:b/>
          <w:szCs w:val="24"/>
        </w:rPr>
        <w:t xml:space="preserve">o </w:t>
      </w:r>
      <w:r w:rsidRPr="00DA4C2F">
        <w:rPr>
          <w:b/>
          <w:szCs w:val="24"/>
        </w:rPr>
        <w:t>metų veiklos ataskaitos forma)</w:t>
      </w:r>
    </w:p>
    <w:p w:rsidR="00F45DFF" w:rsidRDefault="00F45DFF" w:rsidP="002E5CA5">
      <w:pPr>
        <w:overflowPunct w:val="0"/>
        <w:spacing w:line="240" w:lineRule="atLeast"/>
        <w:jc w:val="center"/>
        <w:textAlignment w:val="baseline"/>
        <w:rPr>
          <w:b/>
          <w:szCs w:val="24"/>
        </w:rPr>
      </w:pPr>
    </w:p>
    <w:p w:rsidR="002E5CA5" w:rsidRPr="008F5C0B" w:rsidRDefault="000C4011" w:rsidP="002E5CA5">
      <w:pPr>
        <w:overflowPunct w:val="0"/>
        <w:spacing w:line="240" w:lineRule="atLeast"/>
        <w:jc w:val="center"/>
        <w:textAlignment w:val="baseline"/>
        <w:rPr>
          <w:b/>
          <w:szCs w:val="24"/>
        </w:rPr>
      </w:pPr>
      <w:r>
        <w:rPr>
          <w:b/>
          <w:szCs w:val="24"/>
        </w:rPr>
        <w:t>ALYTAUS R. MIROSLAVO GIMNAZIJOS</w:t>
      </w:r>
    </w:p>
    <w:p w:rsidR="000C4011" w:rsidRDefault="000C4011" w:rsidP="000C4011">
      <w:pPr>
        <w:tabs>
          <w:tab w:val="left" w:pos="14656"/>
        </w:tabs>
        <w:overflowPunct w:val="0"/>
        <w:jc w:val="center"/>
        <w:textAlignment w:val="baseline"/>
        <w:rPr>
          <w:b/>
          <w:szCs w:val="24"/>
        </w:rPr>
      </w:pPr>
      <w:r>
        <w:rPr>
          <w:b/>
          <w:szCs w:val="24"/>
        </w:rPr>
        <w:t>DIREKTORĖS SONATOS GRAŽULIENĖS</w:t>
      </w:r>
    </w:p>
    <w:p w:rsidR="005058D9" w:rsidRPr="00DA4C2F" w:rsidRDefault="005058D9" w:rsidP="005058D9">
      <w:pPr>
        <w:jc w:val="center"/>
        <w:rPr>
          <w:b/>
          <w:szCs w:val="24"/>
        </w:rPr>
      </w:pPr>
      <w:r w:rsidRPr="00DA4C2F">
        <w:rPr>
          <w:b/>
          <w:szCs w:val="24"/>
        </w:rPr>
        <w:t>METŲ VEIKLOS ATASKAITA</w:t>
      </w:r>
    </w:p>
    <w:p w:rsidR="005058D9" w:rsidRPr="00DA4C2F" w:rsidRDefault="005058D9" w:rsidP="005058D9">
      <w:pPr>
        <w:jc w:val="center"/>
        <w:rPr>
          <w:szCs w:val="24"/>
        </w:rPr>
      </w:pPr>
    </w:p>
    <w:p w:rsidR="005058D9" w:rsidRPr="00A2040B" w:rsidRDefault="00E725F3" w:rsidP="009825FA">
      <w:pPr>
        <w:jc w:val="center"/>
        <w:rPr>
          <w:szCs w:val="24"/>
        </w:rPr>
      </w:pPr>
      <w:r>
        <w:rPr>
          <w:szCs w:val="24"/>
          <w:u w:val="single"/>
        </w:rPr>
        <w:t>2023</w:t>
      </w:r>
      <w:r w:rsidR="00A2040B">
        <w:rPr>
          <w:szCs w:val="24"/>
          <w:u w:val="single"/>
        </w:rPr>
        <w:t xml:space="preserve">-                        </w:t>
      </w:r>
      <w:r w:rsidR="005058D9" w:rsidRPr="00DA4C2F">
        <w:rPr>
          <w:szCs w:val="24"/>
        </w:rPr>
        <w:t xml:space="preserve"> </w:t>
      </w:r>
      <w:r w:rsidR="005058D9" w:rsidRPr="007343FB">
        <w:rPr>
          <w:szCs w:val="24"/>
        </w:rPr>
        <w:t xml:space="preserve">Nr. </w:t>
      </w:r>
      <w:r w:rsidR="00A2040B">
        <w:rPr>
          <w:szCs w:val="24"/>
        </w:rPr>
        <w:t>_____</w:t>
      </w:r>
    </w:p>
    <w:p w:rsidR="005058D9" w:rsidRDefault="009825FA" w:rsidP="000C4011">
      <w:pPr>
        <w:ind w:left="2592" w:firstLine="1296"/>
      </w:pPr>
      <w:r>
        <w:t xml:space="preserve">     </w:t>
      </w:r>
      <w:r w:rsidR="005058D9" w:rsidRPr="00A4504C">
        <w:t>(data)</w:t>
      </w:r>
    </w:p>
    <w:p w:rsidR="000C4011" w:rsidRPr="00A4504C" w:rsidRDefault="000C4011" w:rsidP="000C4011">
      <w:pPr>
        <w:ind w:left="2592" w:firstLine="1296"/>
      </w:pPr>
    </w:p>
    <w:p w:rsidR="000C4011" w:rsidRPr="000C4011" w:rsidRDefault="000C4011" w:rsidP="000C4011">
      <w:pPr>
        <w:tabs>
          <w:tab w:val="left" w:pos="3828"/>
        </w:tabs>
        <w:overflowPunct w:val="0"/>
        <w:jc w:val="center"/>
        <w:textAlignment w:val="baseline"/>
        <w:rPr>
          <w:szCs w:val="24"/>
          <w:u w:val="single"/>
        </w:rPr>
      </w:pPr>
      <w:r w:rsidRPr="000C4011">
        <w:rPr>
          <w:szCs w:val="24"/>
          <w:u w:val="single"/>
        </w:rPr>
        <w:t>Miroslavas</w:t>
      </w:r>
    </w:p>
    <w:p w:rsidR="005058D9" w:rsidRPr="00A4504C" w:rsidRDefault="000C4011" w:rsidP="000C4011">
      <w:pPr>
        <w:tabs>
          <w:tab w:val="left" w:pos="3828"/>
        </w:tabs>
        <w:jc w:val="center"/>
      </w:pPr>
      <w:r w:rsidRPr="00A4504C">
        <w:t xml:space="preserve"> </w:t>
      </w:r>
      <w:r w:rsidR="005058D9" w:rsidRPr="00A4504C">
        <w:t>(sudarymo vieta)</w:t>
      </w:r>
    </w:p>
    <w:p w:rsidR="005058D9" w:rsidRPr="00BA06A9" w:rsidRDefault="005058D9" w:rsidP="005058D9">
      <w:pPr>
        <w:jc w:val="center"/>
      </w:pPr>
    </w:p>
    <w:p w:rsidR="005058D9" w:rsidRPr="00DA4C2F" w:rsidRDefault="005058D9" w:rsidP="005058D9">
      <w:pPr>
        <w:jc w:val="center"/>
        <w:rPr>
          <w:b/>
          <w:szCs w:val="24"/>
        </w:rPr>
      </w:pPr>
      <w:r w:rsidRPr="00DA4C2F">
        <w:rPr>
          <w:b/>
          <w:szCs w:val="24"/>
        </w:rPr>
        <w:t>I SKYRIUS</w:t>
      </w:r>
    </w:p>
    <w:p w:rsidR="005058D9" w:rsidRPr="00DA4C2F" w:rsidRDefault="005058D9" w:rsidP="005058D9">
      <w:pPr>
        <w:jc w:val="center"/>
        <w:rPr>
          <w:b/>
          <w:szCs w:val="24"/>
        </w:rPr>
      </w:pPr>
      <w:r w:rsidRPr="00DA4C2F">
        <w:rPr>
          <w:b/>
          <w:szCs w:val="24"/>
        </w:rPr>
        <w:t>STRATEGINIO PLANO IR METINIO VEIKLOS PLANO ĮGYVENDINIMAS</w:t>
      </w:r>
    </w:p>
    <w:p w:rsidR="005058D9" w:rsidRPr="00BA06A9" w:rsidRDefault="005058D9" w:rsidP="005058D9">
      <w:pPr>
        <w:jc w:val="center"/>
        <w:rPr>
          <w:b/>
        </w:rPr>
      </w:pPr>
    </w:p>
    <w:tbl>
      <w:tblPr>
        <w:tblStyle w:val="Lentelstinklelis"/>
        <w:tblW w:w="0" w:type="auto"/>
        <w:tblInd w:w="-147" w:type="dxa"/>
        <w:tblLook w:val="04A0" w:firstRow="1" w:lastRow="0" w:firstColumn="1" w:lastColumn="0" w:noHBand="0" w:noVBand="1"/>
      </w:tblPr>
      <w:tblGrid>
        <w:gridCol w:w="9491"/>
      </w:tblGrid>
      <w:tr w:rsidR="005058D9" w:rsidRPr="00DA4C2F" w:rsidTr="00254940">
        <w:tc>
          <w:tcPr>
            <w:tcW w:w="9491" w:type="dxa"/>
          </w:tcPr>
          <w:p w:rsidR="005058D9" w:rsidRDefault="005058D9" w:rsidP="005E041D">
            <w:pPr>
              <w:spacing w:line="276" w:lineRule="auto"/>
              <w:rPr>
                <w:sz w:val="20"/>
              </w:rPr>
            </w:pPr>
            <w:r w:rsidRPr="00BA06A9">
              <w:rPr>
                <w:sz w:val="20"/>
              </w:rPr>
              <w:t>(</w:t>
            </w:r>
            <w:r>
              <w:rPr>
                <w:sz w:val="20"/>
              </w:rPr>
              <w:t>Š</w:t>
            </w:r>
            <w:r w:rsidRPr="00BA06A9">
              <w:rPr>
                <w:sz w:val="20"/>
              </w:rPr>
              <w:t>vietimo įstaigos strateginio plano ir metinio veiklos plano įgyvendinimo kryptys ir svariausi rezultatai bei rodikliai)</w:t>
            </w:r>
          </w:p>
          <w:p w:rsidR="001B1BAC" w:rsidRPr="005D17F4" w:rsidRDefault="00BD64A3" w:rsidP="00EC599D">
            <w:pPr>
              <w:tabs>
                <w:tab w:val="left" w:pos="851"/>
              </w:tabs>
              <w:spacing w:line="276" w:lineRule="auto"/>
              <w:jc w:val="both"/>
              <w:rPr>
                <w:color w:val="000000" w:themeColor="text1"/>
                <w:szCs w:val="24"/>
              </w:rPr>
            </w:pPr>
            <w:r>
              <w:rPr>
                <w:szCs w:val="24"/>
              </w:rPr>
              <w:t xml:space="preserve">              </w:t>
            </w:r>
            <w:r w:rsidRPr="005D17F4">
              <w:rPr>
                <w:color w:val="000000" w:themeColor="text1"/>
                <w:szCs w:val="24"/>
              </w:rPr>
              <w:t>Alyt</w:t>
            </w:r>
            <w:r w:rsidR="00872CCF" w:rsidRPr="005D17F4">
              <w:rPr>
                <w:color w:val="000000" w:themeColor="text1"/>
                <w:szCs w:val="24"/>
              </w:rPr>
              <w:t>aus r. Miroslavo gimnazijos 2022</w:t>
            </w:r>
            <w:r w:rsidRPr="005D17F4">
              <w:rPr>
                <w:color w:val="000000" w:themeColor="text1"/>
                <w:szCs w:val="24"/>
              </w:rPr>
              <w:t xml:space="preserve"> metų svarbiausi prioritetai buvo </w:t>
            </w:r>
            <w:r w:rsidR="00296F90" w:rsidRPr="005D17F4">
              <w:rPr>
                <w:color w:val="000000" w:themeColor="text1"/>
                <w:szCs w:val="24"/>
              </w:rPr>
              <w:t xml:space="preserve">ugdymo kokybės gerinimas, mokinių kompetencijų stiprinimas, </w:t>
            </w:r>
            <w:r w:rsidR="000677B7" w:rsidRPr="005D17F4">
              <w:rPr>
                <w:color w:val="000000" w:themeColor="text1"/>
                <w:szCs w:val="24"/>
              </w:rPr>
              <w:t>saugios</w:t>
            </w:r>
            <w:r w:rsidR="00296F90" w:rsidRPr="005D17F4">
              <w:rPr>
                <w:color w:val="000000" w:themeColor="text1"/>
                <w:szCs w:val="24"/>
              </w:rPr>
              <w:t xml:space="preserve"> ir palankios ugdymo aplinkos </w:t>
            </w:r>
            <w:r w:rsidR="000677B7" w:rsidRPr="005D17F4">
              <w:rPr>
                <w:color w:val="000000" w:themeColor="text1"/>
                <w:szCs w:val="24"/>
              </w:rPr>
              <w:t>kūrimas</w:t>
            </w:r>
            <w:r w:rsidR="00EF06D0" w:rsidRPr="005D17F4">
              <w:rPr>
                <w:color w:val="000000" w:themeColor="text1"/>
                <w:szCs w:val="24"/>
              </w:rPr>
              <w:t>.</w:t>
            </w:r>
            <w:r w:rsidR="00296F90" w:rsidRPr="005D17F4">
              <w:rPr>
                <w:color w:val="000000" w:themeColor="text1"/>
                <w:szCs w:val="24"/>
              </w:rPr>
              <w:t xml:space="preserve"> </w:t>
            </w:r>
            <w:r w:rsidR="001B1BAC" w:rsidRPr="005D17F4">
              <w:rPr>
                <w:color w:val="000000" w:themeColor="text1"/>
                <w:szCs w:val="24"/>
              </w:rPr>
              <w:t xml:space="preserve">   </w:t>
            </w:r>
          </w:p>
          <w:p w:rsidR="00BD64A3" w:rsidRPr="005D17F4" w:rsidRDefault="001B1BAC" w:rsidP="00EC599D">
            <w:pPr>
              <w:tabs>
                <w:tab w:val="left" w:pos="851"/>
              </w:tabs>
              <w:spacing w:line="276" w:lineRule="auto"/>
              <w:jc w:val="both"/>
              <w:rPr>
                <w:color w:val="000000" w:themeColor="text1"/>
                <w:szCs w:val="24"/>
              </w:rPr>
            </w:pPr>
            <w:r w:rsidRPr="005D17F4">
              <w:rPr>
                <w:color w:val="000000" w:themeColor="text1"/>
                <w:szCs w:val="24"/>
              </w:rPr>
              <w:t xml:space="preserve">              </w:t>
            </w:r>
            <w:r w:rsidR="00EF06D0" w:rsidRPr="005D17F4">
              <w:rPr>
                <w:color w:val="000000" w:themeColor="text1"/>
                <w:szCs w:val="24"/>
              </w:rPr>
              <w:t xml:space="preserve">Nemenkas dėmesys buvo skiriamas </w:t>
            </w:r>
            <w:r w:rsidR="00296F90" w:rsidRPr="005D17F4">
              <w:rPr>
                <w:color w:val="000000" w:themeColor="text1"/>
                <w:szCs w:val="24"/>
              </w:rPr>
              <w:t xml:space="preserve">mokytojų profesiniam tobulėjimui, kolegialiam bendradarbiavimui bei </w:t>
            </w:r>
            <w:r w:rsidR="00EF06D0" w:rsidRPr="005D17F4">
              <w:rPr>
                <w:color w:val="000000" w:themeColor="text1"/>
                <w:szCs w:val="24"/>
              </w:rPr>
              <w:t>ugdymo erdvių tobulinimui</w:t>
            </w:r>
            <w:r w:rsidR="00BD64A3" w:rsidRPr="005D17F4">
              <w:rPr>
                <w:color w:val="000000" w:themeColor="text1"/>
                <w:szCs w:val="24"/>
              </w:rPr>
              <w:t xml:space="preserve">. Įgyvendinant šiuos pagrindinius strateginius ir </w:t>
            </w:r>
            <w:r w:rsidR="00EF06D0" w:rsidRPr="005D17F4">
              <w:rPr>
                <w:color w:val="000000" w:themeColor="text1"/>
                <w:szCs w:val="24"/>
              </w:rPr>
              <w:t>metinius tikslus, buvo įvykdyti visi užsibrėžti uždaviniai ir numatytos priemonės</w:t>
            </w:r>
            <w:r w:rsidR="00BD64A3" w:rsidRPr="005D17F4">
              <w:rPr>
                <w:color w:val="000000" w:themeColor="text1"/>
                <w:szCs w:val="24"/>
              </w:rPr>
              <w:t xml:space="preserve">. </w:t>
            </w:r>
          </w:p>
          <w:p w:rsidR="00EC7BE8" w:rsidRPr="005D17F4" w:rsidRDefault="00EC7BE8" w:rsidP="00EC599D">
            <w:pPr>
              <w:tabs>
                <w:tab w:val="left" w:pos="851"/>
              </w:tabs>
              <w:spacing w:line="276" w:lineRule="auto"/>
              <w:jc w:val="both"/>
              <w:rPr>
                <w:color w:val="000000" w:themeColor="text1"/>
                <w:szCs w:val="24"/>
              </w:rPr>
            </w:pPr>
            <w:r w:rsidRPr="005D17F4">
              <w:rPr>
                <w:color w:val="000000" w:themeColor="text1"/>
                <w:szCs w:val="24"/>
              </w:rPr>
              <w:t xml:space="preserve">             Prie kokybiško ugdymo proceso organizavimo siekio labai stipriai prisidėjo gimnazijoje  įgyvendinto Europos Sąjungos struktūrinių fondų lėšomis finansuojamo projekto „Kokybės krepšelis“ (Nr. 09.2.1-ESFA-V-719-01-0001) veiklos. </w:t>
            </w:r>
            <w:r w:rsidR="00096738" w:rsidRPr="005D17F4">
              <w:rPr>
                <w:color w:val="000000" w:themeColor="text1"/>
                <w:szCs w:val="24"/>
              </w:rPr>
              <w:t>Per 2022</w:t>
            </w:r>
            <w:r w:rsidRPr="005D17F4">
              <w:rPr>
                <w:color w:val="000000" w:themeColor="text1"/>
                <w:szCs w:val="24"/>
              </w:rPr>
              <w:t xml:space="preserve"> metus </w:t>
            </w:r>
            <w:r w:rsidR="00F511B8" w:rsidRPr="005D17F4">
              <w:rPr>
                <w:bCs/>
                <w:color w:val="000000" w:themeColor="text1"/>
                <w:szCs w:val="24"/>
                <w:lang w:eastAsia="en-US"/>
              </w:rPr>
              <w:t>visi pedagogai</w:t>
            </w:r>
            <w:r w:rsidR="002B6163" w:rsidRPr="005D17F4">
              <w:rPr>
                <w:bCs/>
                <w:color w:val="000000" w:themeColor="text1"/>
                <w:szCs w:val="24"/>
                <w:lang w:eastAsia="en-US"/>
              </w:rPr>
              <w:t xml:space="preserve"> </w:t>
            </w:r>
            <w:r w:rsidR="002B6163" w:rsidRPr="005D17F4">
              <w:rPr>
                <w:bCs/>
                <w:color w:val="000000" w:themeColor="text1"/>
                <w:spacing w:val="-6"/>
                <w:szCs w:val="24"/>
                <w:lang w:eastAsia="en-US"/>
              </w:rPr>
              <w:t xml:space="preserve">tobulino </w:t>
            </w:r>
            <w:r w:rsidR="00F511B8" w:rsidRPr="005D17F4">
              <w:rPr>
                <w:bCs/>
                <w:color w:val="000000" w:themeColor="text1"/>
                <w:spacing w:val="-6"/>
                <w:szCs w:val="24"/>
                <w:lang w:eastAsia="en-US"/>
              </w:rPr>
              <w:t xml:space="preserve">bendrąsias ir </w:t>
            </w:r>
            <w:r w:rsidR="002B6163" w:rsidRPr="005D17F4">
              <w:rPr>
                <w:bCs/>
                <w:color w:val="000000" w:themeColor="text1"/>
                <w:spacing w:val="-6"/>
                <w:szCs w:val="24"/>
                <w:lang w:eastAsia="en-US"/>
              </w:rPr>
              <w:t>profesines kompetencijas</w:t>
            </w:r>
            <w:r w:rsidR="00F511B8" w:rsidRPr="005D17F4">
              <w:rPr>
                <w:color w:val="000000" w:themeColor="text1"/>
                <w:szCs w:val="24"/>
              </w:rPr>
              <w:t>. Mokytojų</w:t>
            </w:r>
            <w:r w:rsidR="002B6163" w:rsidRPr="005D17F4">
              <w:rPr>
                <w:color w:val="000000" w:themeColor="text1"/>
                <w:szCs w:val="24"/>
              </w:rPr>
              <w:t xml:space="preserve"> kolektyvas dalyvavo 2</w:t>
            </w:r>
            <w:r w:rsidRPr="005D17F4">
              <w:rPr>
                <w:color w:val="000000" w:themeColor="text1"/>
                <w:szCs w:val="24"/>
              </w:rPr>
              <w:t xml:space="preserve"> bendruose mokymuose, kur</w:t>
            </w:r>
            <w:r w:rsidR="00F511B8" w:rsidRPr="005D17F4">
              <w:rPr>
                <w:color w:val="000000" w:themeColor="text1"/>
                <w:szCs w:val="24"/>
              </w:rPr>
              <w:t>ių pagalba siekta jų</w:t>
            </w:r>
            <w:r w:rsidRPr="005D17F4">
              <w:rPr>
                <w:color w:val="000000" w:themeColor="text1"/>
                <w:szCs w:val="24"/>
              </w:rPr>
              <w:t xml:space="preserve"> </w:t>
            </w:r>
            <w:r w:rsidR="002B6163" w:rsidRPr="005D17F4">
              <w:rPr>
                <w:color w:val="000000" w:themeColor="text1"/>
                <w:szCs w:val="24"/>
              </w:rPr>
              <w:t xml:space="preserve">žinių atnaujinimo </w:t>
            </w:r>
            <w:proofErr w:type="spellStart"/>
            <w:r w:rsidR="002B6163" w:rsidRPr="005D17F4">
              <w:rPr>
                <w:color w:val="000000" w:themeColor="text1"/>
                <w:szCs w:val="24"/>
              </w:rPr>
              <w:t>savivaldaus</w:t>
            </w:r>
            <w:proofErr w:type="spellEnd"/>
            <w:r w:rsidR="002B6163" w:rsidRPr="005D17F4">
              <w:rPr>
                <w:color w:val="000000" w:themeColor="text1"/>
                <w:szCs w:val="24"/>
              </w:rPr>
              <w:t xml:space="preserve"> ugdymo, mokinių mokėjimo mokytis kompetencijos srityse</w:t>
            </w:r>
            <w:r w:rsidRPr="005D17F4">
              <w:rPr>
                <w:color w:val="000000" w:themeColor="text1"/>
                <w:szCs w:val="24"/>
              </w:rPr>
              <w:t>. Mo</w:t>
            </w:r>
            <w:r w:rsidR="002B6163" w:rsidRPr="005D17F4">
              <w:rPr>
                <w:color w:val="000000" w:themeColor="text1"/>
                <w:szCs w:val="24"/>
              </w:rPr>
              <w:t>kymuose dalyvavo beveik visi (91,3</w:t>
            </w:r>
            <w:r w:rsidRPr="005D17F4">
              <w:rPr>
                <w:color w:val="000000" w:themeColor="text1"/>
                <w:szCs w:val="24"/>
              </w:rPr>
              <w:t xml:space="preserve"> proc.) gimnazijos pedagogai. </w:t>
            </w:r>
          </w:p>
          <w:p w:rsidR="007B4757" w:rsidRPr="007B4757" w:rsidRDefault="00EC7BE8" w:rsidP="00EC599D">
            <w:pPr>
              <w:suppressAutoHyphens/>
              <w:spacing w:line="276" w:lineRule="auto"/>
              <w:jc w:val="both"/>
              <w:rPr>
                <w:color w:val="000000" w:themeColor="text1"/>
                <w:szCs w:val="24"/>
                <w:lang w:eastAsia="en-US"/>
              </w:rPr>
            </w:pPr>
            <w:r w:rsidRPr="005D17F4">
              <w:rPr>
                <w:color w:val="000000" w:themeColor="text1"/>
                <w:szCs w:val="24"/>
              </w:rPr>
              <w:t xml:space="preserve">           </w:t>
            </w:r>
            <w:r w:rsidR="000E365B" w:rsidRPr="005D17F4">
              <w:rPr>
                <w:color w:val="000000" w:themeColor="text1"/>
                <w:szCs w:val="24"/>
              </w:rPr>
              <w:t>Toliau stiprėja</w:t>
            </w:r>
            <w:r w:rsidRPr="005D17F4">
              <w:rPr>
                <w:color w:val="000000" w:themeColor="text1"/>
                <w:szCs w:val="24"/>
              </w:rPr>
              <w:t xml:space="preserve"> mokytojų kolegialus bendradarbiavimas, da</w:t>
            </w:r>
            <w:r w:rsidR="000E365B" w:rsidRPr="005D17F4">
              <w:rPr>
                <w:color w:val="000000" w:themeColor="text1"/>
                <w:szCs w:val="24"/>
              </w:rPr>
              <w:t>lijamasi</w:t>
            </w:r>
            <w:r w:rsidRPr="005D17F4">
              <w:rPr>
                <w:color w:val="000000" w:themeColor="text1"/>
                <w:szCs w:val="24"/>
              </w:rPr>
              <w:t xml:space="preserve"> gerąja</w:t>
            </w:r>
            <w:r w:rsidR="000E365B" w:rsidRPr="005D17F4">
              <w:rPr>
                <w:color w:val="000000" w:themeColor="text1"/>
                <w:szCs w:val="24"/>
              </w:rPr>
              <w:t xml:space="preserve"> darbo patirtimi</w:t>
            </w:r>
            <w:r w:rsidR="00F11199">
              <w:rPr>
                <w:color w:val="000000" w:themeColor="text1"/>
                <w:szCs w:val="24"/>
              </w:rPr>
              <w:t xml:space="preserve"> </w:t>
            </w:r>
            <w:r w:rsidR="00F11199" w:rsidRPr="005D17F4">
              <w:rPr>
                <w:color w:val="000000" w:themeColor="text1"/>
                <w:spacing w:val="-4"/>
                <w:szCs w:val="24"/>
                <w:lang w:eastAsia="en-US"/>
              </w:rPr>
              <w:t xml:space="preserve">tiek formaliai, tiek </w:t>
            </w:r>
            <w:r w:rsidR="000C7FF5">
              <w:rPr>
                <w:color w:val="000000" w:themeColor="text1"/>
                <w:spacing w:val="-4"/>
                <w:szCs w:val="24"/>
                <w:lang w:eastAsia="en-US"/>
              </w:rPr>
              <w:t xml:space="preserve">ir </w:t>
            </w:r>
            <w:r w:rsidR="00F11199" w:rsidRPr="005D17F4">
              <w:rPr>
                <w:color w:val="000000" w:themeColor="text1"/>
                <w:spacing w:val="-4"/>
                <w:szCs w:val="24"/>
                <w:lang w:eastAsia="en-US"/>
              </w:rPr>
              <w:t>neformaliai</w:t>
            </w:r>
            <w:r w:rsidR="00F11199">
              <w:rPr>
                <w:color w:val="000000" w:themeColor="text1"/>
                <w:szCs w:val="24"/>
              </w:rPr>
              <w:t xml:space="preserve">. 2022 metais </w:t>
            </w:r>
            <w:r w:rsidR="000C7FF5">
              <w:rPr>
                <w:color w:val="000000" w:themeColor="text1"/>
                <w:szCs w:val="24"/>
              </w:rPr>
              <w:t xml:space="preserve">4 mokytojai parengė kvalifikacijos tobulinimo programas, vedė mokymus kolegoms bei rajono pedagogams, </w:t>
            </w:r>
            <w:r w:rsidRPr="005D17F4">
              <w:rPr>
                <w:color w:val="000000" w:themeColor="text1"/>
                <w:szCs w:val="24"/>
              </w:rPr>
              <w:t>8 pedagogai skaitė pranešimus metodinės konferencijos</w:t>
            </w:r>
            <w:r w:rsidR="000E365B" w:rsidRPr="005D17F4">
              <w:rPr>
                <w:color w:val="000000" w:themeColor="text1"/>
                <w:szCs w:val="24"/>
              </w:rPr>
              <w:t xml:space="preserve"> </w:t>
            </w:r>
            <w:r w:rsidR="000E365B" w:rsidRPr="005D17F4">
              <w:rPr>
                <w:color w:val="000000" w:themeColor="text1"/>
                <w:spacing w:val="-4"/>
                <w:szCs w:val="24"/>
                <w:lang w:eastAsia="en-US"/>
              </w:rPr>
              <w:t>„Suasmenintas ugdymas pamokose“</w:t>
            </w:r>
            <w:r w:rsidR="000E365B" w:rsidRPr="005D17F4">
              <w:rPr>
                <w:color w:val="000000" w:themeColor="text1"/>
                <w:szCs w:val="24"/>
              </w:rPr>
              <w:t xml:space="preserve"> metu. </w:t>
            </w:r>
            <w:r w:rsidR="000E365B" w:rsidRPr="005D17F4">
              <w:rPr>
                <w:color w:val="000000" w:themeColor="text1"/>
                <w:spacing w:val="-4"/>
                <w:szCs w:val="24"/>
                <w:lang w:eastAsia="en-US"/>
              </w:rPr>
              <w:t>Mokytojai gerąja da</w:t>
            </w:r>
            <w:r w:rsidR="00A20669">
              <w:rPr>
                <w:color w:val="000000" w:themeColor="text1"/>
                <w:spacing w:val="-4"/>
                <w:szCs w:val="24"/>
                <w:lang w:eastAsia="en-US"/>
              </w:rPr>
              <w:t>rbo patirtimi dalijos</w:t>
            </w:r>
            <w:r w:rsidR="000C7FF5">
              <w:rPr>
                <w:color w:val="000000" w:themeColor="text1"/>
                <w:spacing w:val="-4"/>
                <w:szCs w:val="24"/>
                <w:lang w:eastAsia="en-US"/>
              </w:rPr>
              <w:t>i ne tik ugdymo įstaigos, rajono ribose, bet ir respublikiniu mastu</w:t>
            </w:r>
            <w:r w:rsidR="000E365B" w:rsidRPr="005D17F4">
              <w:rPr>
                <w:color w:val="000000" w:themeColor="text1"/>
                <w:spacing w:val="-4"/>
                <w:szCs w:val="24"/>
                <w:lang w:eastAsia="en-US"/>
              </w:rPr>
              <w:t xml:space="preserve">. </w:t>
            </w:r>
            <w:r w:rsidR="000E365B" w:rsidRPr="005D17F4">
              <w:rPr>
                <w:color w:val="000000" w:themeColor="text1"/>
                <w:szCs w:val="24"/>
              </w:rPr>
              <w:t>Ugdomojo inspektavimo metu fiksuojama didėjanti</w:t>
            </w:r>
            <w:r w:rsidRPr="005D17F4">
              <w:rPr>
                <w:color w:val="000000" w:themeColor="text1"/>
                <w:szCs w:val="24"/>
              </w:rPr>
              <w:t xml:space="preserve"> naudojamų mokymo metodų įvai</w:t>
            </w:r>
            <w:r w:rsidR="000E365B" w:rsidRPr="005D17F4">
              <w:rPr>
                <w:color w:val="000000" w:themeColor="text1"/>
                <w:szCs w:val="24"/>
              </w:rPr>
              <w:t xml:space="preserve">rovė. Pamokos tampa vis įdomesnės, </w:t>
            </w:r>
            <w:r w:rsidRPr="005D17F4">
              <w:rPr>
                <w:color w:val="000000" w:themeColor="text1"/>
                <w:szCs w:val="24"/>
              </w:rPr>
              <w:t>ugdymo procesas</w:t>
            </w:r>
            <w:r w:rsidR="0091634F">
              <w:rPr>
                <w:color w:val="000000" w:themeColor="text1"/>
                <w:szCs w:val="24"/>
              </w:rPr>
              <w:t xml:space="preserve"> – dar</w:t>
            </w:r>
            <w:r w:rsidR="000E365B" w:rsidRPr="005D17F4">
              <w:rPr>
                <w:color w:val="000000" w:themeColor="text1"/>
                <w:szCs w:val="24"/>
              </w:rPr>
              <w:t xml:space="preserve"> labiau įtraukiantis</w:t>
            </w:r>
            <w:r w:rsidRPr="005D17F4">
              <w:rPr>
                <w:color w:val="000000" w:themeColor="text1"/>
                <w:szCs w:val="24"/>
              </w:rPr>
              <w:t xml:space="preserve">. </w:t>
            </w:r>
            <w:r w:rsidR="00D82B64" w:rsidRPr="005D17F4">
              <w:rPr>
                <w:color w:val="000000" w:themeColor="text1"/>
                <w:szCs w:val="24"/>
                <w:lang w:eastAsia="en-US"/>
              </w:rPr>
              <w:t>82 proc. mokytojų vedė bent po vieną integruotą pamoką</w:t>
            </w:r>
            <w:r w:rsidR="00D82B64" w:rsidRPr="005D17F4">
              <w:rPr>
                <w:color w:val="000000" w:themeColor="text1"/>
                <w:szCs w:val="24"/>
              </w:rPr>
              <w:t xml:space="preserve">. </w:t>
            </w:r>
            <w:r w:rsidR="008D438C" w:rsidRPr="005D17F4">
              <w:rPr>
                <w:color w:val="000000" w:themeColor="text1"/>
                <w:szCs w:val="24"/>
                <w:lang w:eastAsia="en-US"/>
              </w:rPr>
              <w:t>79 proc. mokytojų organizuojama ugdomoji veikla vyko ne tik klasėse, bet ir kitose turimose gimnazijos erdvėse: gimnazijos kieme, koridoriuose, stadione, šaudykloje, aktų salėje, taikant aktyvią mokinių veiklą skatinančius metodus.</w:t>
            </w:r>
            <w:r w:rsidR="0091634F">
              <w:rPr>
                <w:color w:val="000000" w:themeColor="text1"/>
                <w:szCs w:val="24"/>
                <w:lang w:eastAsia="en-US"/>
              </w:rPr>
              <w:t xml:space="preserve"> </w:t>
            </w:r>
            <w:r w:rsidR="007B4757">
              <w:rPr>
                <w:szCs w:val="24"/>
                <w:lang w:eastAsia="en-US"/>
              </w:rPr>
              <w:t>Ugdymas organizuotas ir</w:t>
            </w:r>
            <w:r w:rsidR="007B4757" w:rsidRPr="002E40C3">
              <w:rPr>
                <w:szCs w:val="24"/>
                <w:lang w:eastAsia="en-US"/>
              </w:rPr>
              <w:t xml:space="preserve"> kitose</w:t>
            </w:r>
            <w:r w:rsidR="007B4757">
              <w:rPr>
                <w:szCs w:val="24"/>
                <w:lang w:eastAsia="en-US"/>
              </w:rPr>
              <w:t>, už ugdymo įstaigos ribų esančiose</w:t>
            </w:r>
            <w:r w:rsidR="007B4757" w:rsidRPr="002E40C3">
              <w:rPr>
                <w:szCs w:val="24"/>
                <w:lang w:eastAsia="en-US"/>
              </w:rPr>
              <w:t xml:space="preserve"> aplinkose.</w:t>
            </w:r>
            <w:r w:rsidR="007B4757">
              <w:rPr>
                <w:color w:val="000000" w:themeColor="text1"/>
                <w:szCs w:val="24"/>
                <w:lang w:eastAsia="en-US"/>
              </w:rPr>
              <w:t xml:space="preserve"> </w:t>
            </w:r>
            <w:r w:rsidR="007B4757" w:rsidRPr="007B4757">
              <w:rPr>
                <w:color w:val="000000" w:themeColor="text1"/>
                <w:szCs w:val="24"/>
                <w:lang w:eastAsia="en-US"/>
              </w:rPr>
              <w:t xml:space="preserve">86 proc. mokytojų vedė netradicines pamokas </w:t>
            </w:r>
            <w:proofErr w:type="spellStart"/>
            <w:r w:rsidR="007B4757" w:rsidRPr="007B4757">
              <w:rPr>
                <w:color w:val="000000" w:themeColor="text1"/>
                <w:szCs w:val="24"/>
                <w:lang w:eastAsia="en-US"/>
              </w:rPr>
              <w:t>Kurnėnų</w:t>
            </w:r>
            <w:proofErr w:type="spellEnd"/>
            <w:r w:rsidR="007B4757" w:rsidRPr="007B4757">
              <w:rPr>
                <w:color w:val="000000" w:themeColor="text1"/>
                <w:szCs w:val="24"/>
                <w:lang w:eastAsia="en-US"/>
              </w:rPr>
              <w:t xml:space="preserve"> mokykloje, Alytaus kraštotyros muziejuje, Alytaus regiono atliekų tvarkymo centre, Metelių regioniniame parke, </w:t>
            </w:r>
            <w:proofErr w:type="spellStart"/>
            <w:r w:rsidR="007B4757" w:rsidRPr="007B4757">
              <w:rPr>
                <w:color w:val="000000" w:themeColor="text1"/>
                <w:szCs w:val="24"/>
                <w:lang w:eastAsia="en-US"/>
              </w:rPr>
              <w:t>Alovės</w:t>
            </w:r>
            <w:proofErr w:type="spellEnd"/>
            <w:r w:rsidR="007B4757" w:rsidRPr="007B4757">
              <w:rPr>
                <w:color w:val="000000" w:themeColor="text1"/>
                <w:szCs w:val="24"/>
                <w:lang w:eastAsia="en-US"/>
              </w:rPr>
              <w:t xml:space="preserve"> bendruomenės namuose, Kauno botanikos sode ir kt.</w:t>
            </w:r>
          </w:p>
          <w:p w:rsidR="0091634F" w:rsidRPr="0091634F" w:rsidRDefault="00FC16AB" w:rsidP="00EC599D">
            <w:pPr>
              <w:suppressAutoHyphens/>
              <w:spacing w:line="276" w:lineRule="auto"/>
              <w:jc w:val="both"/>
              <w:rPr>
                <w:color w:val="000000" w:themeColor="text1"/>
                <w:szCs w:val="24"/>
                <w:lang w:eastAsia="en-US"/>
              </w:rPr>
            </w:pPr>
            <w:r>
              <w:rPr>
                <w:color w:val="000000" w:themeColor="text1"/>
                <w:szCs w:val="24"/>
                <w:lang w:eastAsia="en-US"/>
              </w:rPr>
              <w:lastRenderedPageBreak/>
              <w:t xml:space="preserve">        </w:t>
            </w:r>
            <w:r w:rsidR="0091634F">
              <w:rPr>
                <w:szCs w:val="24"/>
                <w:lang w:eastAsia="en-US"/>
              </w:rPr>
              <w:t xml:space="preserve">Mokymosi įvairiapusiškumas </w:t>
            </w:r>
            <w:r w:rsidR="0091634F" w:rsidRPr="0091634F">
              <w:rPr>
                <w:color w:val="000000" w:themeColor="text1"/>
                <w:szCs w:val="24"/>
                <w:lang w:eastAsia="en-US"/>
              </w:rPr>
              <w:t xml:space="preserve">stiprinamas naudojantis </w:t>
            </w:r>
            <w:r w:rsidR="0091634F" w:rsidRPr="0091634F">
              <w:rPr>
                <w:color w:val="000000" w:themeColor="text1"/>
                <w:szCs w:val="24"/>
              </w:rPr>
              <w:t>virtualiomis mokymosi aplinkomis bei skaitmeninėmis priemonėmis.  U</w:t>
            </w:r>
            <w:r w:rsidR="0091634F" w:rsidRPr="0091634F">
              <w:rPr>
                <w:color w:val="000000" w:themeColor="text1"/>
                <w:szCs w:val="24"/>
                <w:lang w:eastAsia="en-US"/>
              </w:rPr>
              <w:t xml:space="preserve">gdymo metu visi mokytojai </w:t>
            </w:r>
            <w:r w:rsidR="0091634F" w:rsidRPr="0091634F">
              <w:rPr>
                <w:color w:val="000000" w:themeColor="text1"/>
                <w:spacing w:val="-4"/>
                <w:szCs w:val="24"/>
                <w:lang w:eastAsia="en-US"/>
              </w:rPr>
              <w:t>naudojo programa</w:t>
            </w:r>
            <w:r>
              <w:rPr>
                <w:color w:val="000000" w:themeColor="text1"/>
                <w:spacing w:val="-4"/>
                <w:szCs w:val="24"/>
                <w:lang w:eastAsia="en-US"/>
              </w:rPr>
              <w:t xml:space="preserve">s, </w:t>
            </w:r>
            <w:r w:rsidR="0091634F" w:rsidRPr="0091634F">
              <w:rPr>
                <w:color w:val="000000" w:themeColor="text1"/>
                <w:szCs w:val="24"/>
                <w:lang w:eastAsia="en-US"/>
              </w:rPr>
              <w:t>priemones, platformas:</w:t>
            </w:r>
            <w:r>
              <w:rPr>
                <w:color w:val="000000" w:themeColor="text1"/>
                <w:szCs w:val="24"/>
                <w:lang w:eastAsia="en-US"/>
              </w:rPr>
              <w:t xml:space="preserve"> </w:t>
            </w:r>
            <w:proofErr w:type="spellStart"/>
            <w:r w:rsidR="0091634F" w:rsidRPr="0091634F">
              <w:rPr>
                <w:color w:val="000000" w:themeColor="text1"/>
                <w:szCs w:val="24"/>
                <w:lang w:eastAsia="en-US"/>
              </w:rPr>
              <w:t>Eduka</w:t>
            </w:r>
            <w:proofErr w:type="spellEnd"/>
            <w:r w:rsidR="0091634F" w:rsidRPr="0091634F">
              <w:rPr>
                <w:color w:val="000000" w:themeColor="text1"/>
                <w:szCs w:val="24"/>
                <w:lang w:eastAsia="en-US"/>
              </w:rPr>
              <w:t xml:space="preserve">, EMA, </w:t>
            </w:r>
            <w:proofErr w:type="spellStart"/>
            <w:r w:rsidR="0091634F" w:rsidRPr="0091634F">
              <w:rPr>
                <w:color w:val="000000" w:themeColor="text1"/>
                <w:szCs w:val="24"/>
                <w:lang w:eastAsia="en-US"/>
              </w:rPr>
              <w:t>Egzaminatorius.lt</w:t>
            </w:r>
            <w:proofErr w:type="spellEnd"/>
            <w:r w:rsidR="0091634F" w:rsidRPr="0091634F">
              <w:rPr>
                <w:color w:val="000000" w:themeColor="text1"/>
                <w:szCs w:val="24"/>
                <w:lang w:eastAsia="en-US"/>
              </w:rPr>
              <w:t xml:space="preserve">, SMART pamokos, </w:t>
            </w:r>
            <w:proofErr w:type="spellStart"/>
            <w:r w:rsidR="0091634F" w:rsidRPr="0091634F">
              <w:rPr>
                <w:color w:val="000000" w:themeColor="text1"/>
                <w:szCs w:val="24"/>
                <w:lang w:eastAsia="en-US"/>
              </w:rPr>
              <w:t>Wordwall</w:t>
            </w:r>
            <w:proofErr w:type="spellEnd"/>
            <w:r w:rsidR="0091634F" w:rsidRPr="0091634F">
              <w:rPr>
                <w:color w:val="000000" w:themeColor="text1"/>
                <w:szCs w:val="24"/>
                <w:lang w:eastAsia="en-US"/>
              </w:rPr>
              <w:t xml:space="preserve">, </w:t>
            </w:r>
            <w:proofErr w:type="spellStart"/>
            <w:r w:rsidR="0091634F" w:rsidRPr="0091634F">
              <w:rPr>
                <w:color w:val="000000" w:themeColor="text1"/>
                <w:szCs w:val="24"/>
                <w:lang w:eastAsia="en-US"/>
              </w:rPr>
              <w:t>Pedagogas.lt</w:t>
            </w:r>
            <w:proofErr w:type="spellEnd"/>
            <w:r w:rsidR="0091634F" w:rsidRPr="0091634F">
              <w:rPr>
                <w:color w:val="000000" w:themeColor="text1"/>
                <w:szCs w:val="24"/>
                <w:lang w:eastAsia="en-US"/>
              </w:rPr>
              <w:t xml:space="preserve">, </w:t>
            </w:r>
            <w:proofErr w:type="spellStart"/>
            <w:r w:rsidR="0091634F" w:rsidRPr="0091634F">
              <w:rPr>
                <w:color w:val="000000" w:themeColor="text1"/>
                <w:szCs w:val="24"/>
                <w:shd w:val="clear" w:color="auto" w:fill="FFFFFF"/>
                <w:lang w:eastAsia="en-US"/>
              </w:rPr>
              <w:t>eTest</w:t>
            </w:r>
            <w:proofErr w:type="spellEnd"/>
            <w:r w:rsidR="0091634F" w:rsidRPr="0091634F">
              <w:rPr>
                <w:color w:val="000000" w:themeColor="text1"/>
                <w:szCs w:val="24"/>
                <w:shd w:val="clear" w:color="auto" w:fill="FFFFFF"/>
                <w:lang w:eastAsia="en-US"/>
              </w:rPr>
              <w:t xml:space="preserve">, </w:t>
            </w:r>
            <w:proofErr w:type="spellStart"/>
            <w:r w:rsidR="0091634F" w:rsidRPr="0091634F">
              <w:rPr>
                <w:color w:val="000000" w:themeColor="text1"/>
                <w:szCs w:val="24"/>
                <w:shd w:val="clear" w:color="auto" w:fill="FFFFFF"/>
                <w:lang w:eastAsia="en-US"/>
              </w:rPr>
              <w:t>Kahoot</w:t>
            </w:r>
            <w:proofErr w:type="spellEnd"/>
            <w:r w:rsidR="0091634F" w:rsidRPr="0091634F">
              <w:rPr>
                <w:color w:val="000000" w:themeColor="text1"/>
                <w:szCs w:val="24"/>
                <w:lang w:eastAsia="en-US"/>
              </w:rPr>
              <w:t xml:space="preserve">, </w:t>
            </w:r>
            <w:proofErr w:type="spellStart"/>
            <w:r w:rsidR="0091634F" w:rsidRPr="0091634F">
              <w:rPr>
                <w:color w:val="000000" w:themeColor="text1"/>
                <w:szCs w:val="24"/>
                <w:lang w:eastAsia="en-US"/>
              </w:rPr>
              <w:t>Quizizz</w:t>
            </w:r>
            <w:proofErr w:type="spellEnd"/>
            <w:r w:rsidR="0091634F" w:rsidRPr="0091634F">
              <w:rPr>
                <w:color w:val="000000" w:themeColor="text1"/>
                <w:szCs w:val="24"/>
                <w:lang w:eastAsia="en-US"/>
              </w:rPr>
              <w:t xml:space="preserve"> ir kt.</w:t>
            </w:r>
          </w:p>
          <w:p w:rsidR="00EC7BE8" w:rsidRPr="005D17F4" w:rsidRDefault="00C537DE" w:rsidP="00EC599D">
            <w:pPr>
              <w:tabs>
                <w:tab w:val="left" w:pos="851"/>
              </w:tabs>
              <w:spacing w:line="276" w:lineRule="auto"/>
              <w:jc w:val="both"/>
              <w:rPr>
                <w:color w:val="000000" w:themeColor="text1"/>
                <w:szCs w:val="24"/>
              </w:rPr>
            </w:pPr>
            <w:r w:rsidRPr="005D17F4">
              <w:rPr>
                <w:color w:val="000000" w:themeColor="text1"/>
                <w:szCs w:val="24"/>
              </w:rPr>
              <w:t xml:space="preserve">           </w:t>
            </w:r>
            <w:r w:rsidR="00EC7BE8" w:rsidRPr="005D17F4">
              <w:rPr>
                <w:color w:val="000000" w:themeColor="text1"/>
                <w:szCs w:val="24"/>
              </w:rPr>
              <w:t xml:space="preserve">Nuosekliai vykdant </w:t>
            </w:r>
            <w:r w:rsidR="000E365B" w:rsidRPr="005D17F4">
              <w:rPr>
                <w:color w:val="000000" w:themeColor="text1"/>
                <w:szCs w:val="24"/>
              </w:rPr>
              <w:t xml:space="preserve">„Kokybės krepšelio“ </w:t>
            </w:r>
            <w:r w:rsidR="00EC7BE8" w:rsidRPr="005D17F4">
              <w:rPr>
                <w:color w:val="000000" w:themeColor="text1"/>
                <w:szCs w:val="24"/>
              </w:rPr>
              <w:t>projekto veiklas, pasiekta pozityvių p</w:t>
            </w:r>
            <w:r w:rsidR="0029315C" w:rsidRPr="005D17F4">
              <w:rPr>
                <w:color w:val="000000" w:themeColor="text1"/>
                <w:szCs w:val="24"/>
              </w:rPr>
              <w:t>okyčių: 14,7</w:t>
            </w:r>
            <w:r w:rsidR="00EC7BE8" w:rsidRPr="005D17F4">
              <w:rPr>
                <w:color w:val="000000" w:themeColor="text1"/>
                <w:szCs w:val="24"/>
              </w:rPr>
              <w:t xml:space="preserve"> proc. pagerėjo 5–8 klasių mokinių anglų kalbos mokymos</w:t>
            </w:r>
            <w:r w:rsidR="0029315C" w:rsidRPr="005D17F4">
              <w:rPr>
                <w:color w:val="000000" w:themeColor="text1"/>
                <w:szCs w:val="24"/>
              </w:rPr>
              <w:t>i rezultatai ir 12,2</w:t>
            </w:r>
            <w:r w:rsidR="00EC7BE8" w:rsidRPr="005D17F4">
              <w:rPr>
                <w:color w:val="000000" w:themeColor="text1"/>
                <w:szCs w:val="24"/>
              </w:rPr>
              <w:t xml:space="preserve"> proc. pagerėjo gamtos mokslų mokymosi rezultatai. Ki</w:t>
            </w:r>
            <w:r w:rsidRPr="005D17F4">
              <w:rPr>
                <w:color w:val="000000" w:themeColor="text1"/>
                <w:szCs w:val="24"/>
              </w:rPr>
              <w:t>tas ryškus pokytis – 25,3 proc. 5–8 klasių</w:t>
            </w:r>
            <w:r w:rsidR="00EC7BE8" w:rsidRPr="005D17F4">
              <w:rPr>
                <w:color w:val="000000" w:themeColor="text1"/>
                <w:szCs w:val="24"/>
              </w:rPr>
              <w:t xml:space="preserve"> mokinių padarė pažangą ir šių mokinių mokymosi kokybė</w:t>
            </w:r>
            <w:r w:rsidRPr="005D17F4">
              <w:rPr>
                <w:color w:val="000000" w:themeColor="text1"/>
                <w:szCs w:val="24"/>
              </w:rPr>
              <w:t xml:space="preserve"> pagerėjo nuo 33,18 proc. iki 40,02 proc. 12</w:t>
            </w:r>
            <w:r w:rsidR="00EC7BE8" w:rsidRPr="005D17F4">
              <w:rPr>
                <w:color w:val="000000" w:themeColor="text1"/>
                <w:szCs w:val="24"/>
              </w:rPr>
              <w:t xml:space="preserve"> proc. pagerėj</w:t>
            </w:r>
            <w:r w:rsidRPr="005D17F4">
              <w:rPr>
                <w:color w:val="000000" w:themeColor="text1"/>
                <w:szCs w:val="24"/>
              </w:rPr>
              <w:t>o 4 klasės mokinių NMPP matematikos</w:t>
            </w:r>
            <w:r w:rsidR="00EC7BE8" w:rsidRPr="005D17F4">
              <w:rPr>
                <w:color w:val="000000" w:themeColor="text1"/>
                <w:szCs w:val="24"/>
              </w:rPr>
              <w:t xml:space="preserve"> rezultatai: vidutiniškai suri</w:t>
            </w:r>
            <w:r w:rsidRPr="005D17F4">
              <w:rPr>
                <w:color w:val="000000" w:themeColor="text1"/>
                <w:szCs w:val="24"/>
              </w:rPr>
              <w:t>nktų taškų dalis padidėjo nuo 71</w:t>
            </w:r>
            <w:r w:rsidR="00EC7BE8" w:rsidRPr="005D17F4">
              <w:rPr>
                <w:color w:val="000000" w:themeColor="text1"/>
                <w:szCs w:val="24"/>
              </w:rPr>
              <w:t xml:space="preserve"> proc. i</w:t>
            </w:r>
            <w:r w:rsidRPr="005D17F4">
              <w:rPr>
                <w:color w:val="000000" w:themeColor="text1"/>
                <w:szCs w:val="24"/>
              </w:rPr>
              <w:t>ki 8</w:t>
            </w:r>
            <w:r w:rsidR="00EC7BE8" w:rsidRPr="005D17F4">
              <w:rPr>
                <w:color w:val="000000" w:themeColor="text1"/>
                <w:szCs w:val="24"/>
              </w:rPr>
              <w:t>3 proc.</w:t>
            </w:r>
          </w:p>
          <w:p w:rsidR="00FF1B33" w:rsidRDefault="00D151F5" w:rsidP="00EC599D">
            <w:pPr>
              <w:tabs>
                <w:tab w:val="left" w:pos="851"/>
              </w:tabs>
              <w:spacing w:line="276" w:lineRule="auto"/>
              <w:jc w:val="both"/>
              <w:rPr>
                <w:color w:val="000000" w:themeColor="text1"/>
                <w:szCs w:val="24"/>
              </w:rPr>
            </w:pPr>
            <w:r>
              <w:rPr>
                <w:szCs w:val="24"/>
              </w:rPr>
              <w:t xml:space="preserve">          </w:t>
            </w:r>
            <w:r w:rsidR="00A12387">
              <w:rPr>
                <w:szCs w:val="24"/>
              </w:rPr>
              <w:t>2022</w:t>
            </w:r>
            <w:r w:rsidR="00FB1632">
              <w:rPr>
                <w:szCs w:val="24"/>
              </w:rPr>
              <w:t xml:space="preserve"> metais </w:t>
            </w:r>
            <w:r>
              <w:rPr>
                <w:szCs w:val="24"/>
              </w:rPr>
              <w:t>laikytų</w:t>
            </w:r>
            <w:r w:rsidR="00FB1632">
              <w:rPr>
                <w:szCs w:val="24"/>
              </w:rPr>
              <w:t xml:space="preserve"> lietuvių kalbos PUPP </w:t>
            </w:r>
            <w:r>
              <w:rPr>
                <w:szCs w:val="24"/>
              </w:rPr>
              <w:t xml:space="preserve"> </w:t>
            </w:r>
            <w:r w:rsidR="00FB1632">
              <w:rPr>
                <w:szCs w:val="24"/>
              </w:rPr>
              <w:t>rezultatų</w:t>
            </w:r>
            <w:r>
              <w:rPr>
                <w:szCs w:val="24"/>
              </w:rPr>
              <w:t xml:space="preserve"> vidurk</w:t>
            </w:r>
            <w:r w:rsidR="00FB1632">
              <w:rPr>
                <w:szCs w:val="24"/>
              </w:rPr>
              <w:t>is pagerėjo nuo 5,29 iki 5,76 balo, matematikos PUPP rezultatų vidurkis pagerėjo nuo 4,00 iki 6,2</w:t>
            </w:r>
            <w:r>
              <w:rPr>
                <w:szCs w:val="24"/>
              </w:rPr>
              <w:t xml:space="preserve">. </w:t>
            </w:r>
            <w:r w:rsidRPr="00B07AB0">
              <w:rPr>
                <w:color w:val="000000" w:themeColor="text1"/>
                <w:szCs w:val="24"/>
              </w:rPr>
              <w:t>Mokinių, besimokančių labai gerai ir puikiai, skaičius padidėjo (nu</w:t>
            </w:r>
            <w:r w:rsidR="00B07AB0" w:rsidRPr="00B07AB0">
              <w:rPr>
                <w:color w:val="000000" w:themeColor="text1"/>
                <w:szCs w:val="24"/>
              </w:rPr>
              <w:t>o 25 iki 27</w:t>
            </w:r>
            <w:r w:rsidRPr="00B07AB0">
              <w:rPr>
                <w:color w:val="000000" w:themeColor="text1"/>
                <w:szCs w:val="24"/>
              </w:rPr>
              <w:t xml:space="preserve"> mokinių). </w:t>
            </w:r>
          </w:p>
          <w:p w:rsidR="00FF1B33" w:rsidRPr="00FF1B33" w:rsidRDefault="00FF1B33" w:rsidP="00EC599D">
            <w:pPr>
              <w:tabs>
                <w:tab w:val="left" w:pos="851"/>
              </w:tabs>
              <w:spacing w:line="276" w:lineRule="auto"/>
              <w:jc w:val="both"/>
              <w:rPr>
                <w:color w:val="00B0F0"/>
                <w:szCs w:val="24"/>
              </w:rPr>
            </w:pPr>
            <w:r>
              <w:rPr>
                <w:color w:val="000000" w:themeColor="text1"/>
                <w:szCs w:val="24"/>
              </w:rPr>
              <w:t xml:space="preserve">           </w:t>
            </w:r>
            <w:r w:rsidR="00582DB0" w:rsidRPr="00582DB0">
              <w:rPr>
                <w:color w:val="000000" w:themeColor="text1"/>
                <w:szCs w:val="24"/>
                <w:lang w:eastAsia="en-US"/>
              </w:rPr>
              <w:t>Sudarytos kokybiškesnės sąlygos neformaliojo švietimo organizavimui. Į neformaliojo švietimo veiklas įsitraukė 78,5 proc. mokinių.</w:t>
            </w:r>
            <w:r>
              <w:rPr>
                <w:color w:val="00B0F0"/>
                <w:szCs w:val="24"/>
              </w:rPr>
              <w:t xml:space="preserve"> </w:t>
            </w:r>
            <w:r>
              <w:rPr>
                <w:szCs w:val="24"/>
                <w:lang w:eastAsia="en-US"/>
              </w:rPr>
              <w:t>Aktyviai vykdyta pažintinė ir kultūrinė veikla: k</w:t>
            </w:r>
            <w:r w:rsidRPr="004D4A2A">
              <w:rPr>
                <w:szCs w:val="24"/>
                <w:lang w:eastAsia="en-US"/>
              </w:rPr>
              <w:t xml:space="preserve">iekvienai klasei </w:t>
            </w:r>
            <w:r>
              <w:rPr>
                <w:szCs w:val="24"/>
                <w:lang w:eastAsia="en-US"/>
              </w:rPr>
              <w:t xml:space="preserve">suorganizuotos bent dvi ekskursijos arba </w:t>
            </w:r>
            <w:r w:rsidRPr="004D4A2A">
              <w:rPr>
                <w:szCs w:val="24"/>
                <w:lang w:eastAsia="en-US"/>
              </w:rPr>
              <w:t xml:space="preserve">išvykos per </w:t>
            </w:r>
            <w:r>
              <w:rPr>
                <w:szCs w:val="24"/>
                <w:lang w:eastAsia="en-US"/>
              </w:rPr>
              <w:t xml:space="preserve"> metus, kuriose dalyvavo </w:t>
            </w:r>
            <w:r w:rsidRPr="004D4A2A">
              <w:rPr>
                <w:szCs w:val="24"/>
                <w:lang w:eastAsia="en-US"/>
              </w:rPr>
              <w:t xml:space="preserve">ne mažiau kaip 85 proc. </w:t>
            </w:r>
            <w:r>
              <w:rPr>
                <w:szCs w:val="24"/>
                <w:lang w:eastAsia="en-US"/>
              </w:rPr>
              <w:t xml:space="preserve">mokinių. </w:t>
            </w:r>
            <w:r>
              <w:rPr>
                <w:szCs w:val="24"/>
              </w:rPr>
              <w:t>Sudarytos sąlygos mokiniams saugiai atvykti į gimnaziją. Mokinius į gimnaziją ir į namus paveža trys mokykliniai autobusai.</w:t>
            </w:r>
          </w:p>
          <w:p w:rsidR="00B54D09" w:rsidRDefault="00C94B05" w:rsidP="00EC599D">
            <w:pPr>
              <w:tabs>
                <w:tab w:val="left" w:pos="851"/>
              </w:tabs>
              <w:spacing w:line="276" w:lineRule="auto"/>
              <w:jc w:val="both"/>
              <w:rPr>
                <w:szCs w:val="24"/>
              </w:rPr>
            </w:pPr>
            <w:r>
              <w:rPr>
                <w:color w:val="000000" w:themeColor="text1"/>
                <w:szCs w:val="24"/>
              </w:rPr>
              <w:t xml:space="preserve">          </w:t>
            </w:r>
            <w:r w:rsidR="00D151F5" w:rsidRPr="0013550F">
              <w:rPr>
                <w:szCs w:val="24"/>
              </w:rPr>
              <w:t xml:space="preserve">Tobulinant gimnazijos ugdymo aplinkas, gerinant </w:t>
            </w:r>
            <w:r w:rsidR="0013550F">
              <w:rPr>
                <w:szCs w:val="24"/>
              </w:rPr>
              <w:t xml:space="preserve">ikimokyklinio </w:t>
            </w:r>
            <w:r w:rsidR="00F83B68">
              <w:rPr>
                <w:szCs w:val="24"/>
              </w:rPr>
              <w:t xml:space="preserve">ir priešmokyklinio </w:t>
            </w:r>
            <w:r w:rsidR="0013550F">
              <w:rPr>
                <w:szCs w:val="24"/>
              </w:rPr>
              <w:t xml:space="preserve">ugdymo teikimo sąlygas ir aprūpinimą, </w:t>
            </w:r>
            <w:r w:rsidR="0035551E">
              <w:rPr>
                <w:szCs w:val="24"/>
              </w:rPr>
              <w:t xml:space="preserve">atliktas paprastasis ugdymo </w:t>
            </w:r>
            <w:r w:rsidR="00F83B68">
              <w:rPr>
                <w:szCs w:val="24"/>
              </w:rPr>
              <w:t xml:space="preserve">grupių </w:t>
            </w:r>
            <w:r w:rsidR="0035551E">
              <w:rPr>
                <w:szCs w:val="24"/>
              </w:rPr>
              <w:t xml:space="preserve">ir miegojimo patalpų </w:t>
            </w:r>
            <w:r w:rsidR="00F83B68">
              <w:rPr>
                <w:szCs w:val="24"/>
              </w:rPr>
              <w:t xml:space="preserve">remontas, </w:t>
            </w:r>
            <w:r w:rsidR="000445EE" w:rsidRPr="00853B4D">
              <w:rPr>
                <w:szCs w:val="24"/>
              </w:rPr>
              <w:t xml:space="preserve">įsigyta ugdymo priemonių, </w:t>
            </w:r>
            <w:r w:rsidR="00EA271F">
              <w:rPr>
                <w:szCs w:val="24"/>
              </w:rPr>
              <w:t xml:space="preserve">vienoje </w:t>
            </w:r>
            <w:r w:rsidR="0035551E">
              <w:rPr>
                <w:szCs w:val="24"/>
              </w:rPr>
              <w:t xml:space="preserve">ikimokyklinio ugdymo </w:t>
            </w:r>
            <w:r w:rsidR="00F83B68">
              <w:rPr>
                <w:szCs w:val="24"/>
              </w:rPr>
              <w:t>gru</w:t>
            </w:r>
            <w:r w:rsidR="0035551E">
              <w:rPr>
                <w:szCs w:val="24"/>
              </w:rPr>
              <w:t>pėje atnaujinti baldai</w:t>
            </w:r>
            <w:r w:rsidR="000445EE">
              <w:rPr>
                <w:szCs w:val="24"/>
              </w:rPr>
              <w:t>, įsigyti</w:t>
            </w:r>
            <w:r w:rsidR="00FF1B33">
              <w:rPr>
                <w:szCs w:val="24"/>
              </w:rPr>
              <w:t xml:space="preserve"> </w:t>
            </w:r>
            <w:r w:rsidR="000445EE">
              <w:rPr>
                <w:szCs w:val="24"/>
              </w:rPr>
              <w:t xml:space="preserve">lauko žaidimų įrengimai. </w:t>
            </w:r>
            <w:r w:rsidR="000C7FF5">
              <w:t>Sudarant sąlygas įtraukia</w:t>
            </w:r>
            <w:r w:rsidR="000C7FF5" w:rsidRPr="004A371F">
              <w:t>jam</w:t>
            </w:r>
            <w:r w:rsidR="007B2DAF" w:rsidRPr="004A371F">
              <w:t xml:space="preserve"> ugdymui, </w:t>
            </w:r>
            <w:r w:rsidR="000445EE">
              <w:t xml:space="preserve">įsigytos mokymo </w:t>
            </w:r>
            <w:r w:rsidR="007B2DAF" w:rsidRPr="007C49A6">
              <w:t xml:space="preserve">priemonės vaikams, turintiems specialiųjų </w:t>
            </w:r>
            <w:r w:rsidR="007B2DAF">
              <w:t>ugdymo(</w:t>
            </w:r>
            <w:proofErr w:type="spellStart"/>
            <w:r w:rsidR="007B2DAF">
              <w:t>si</w:t>
            </w:r>
            <w:proofErr w:type="spellEnd"/>
            <w:r w:rsidR="007B2DAF">
              <w:t>) poreikių</w:t>
            </w:r>
            <w:r w:rsidR="000445EE">
              <w:t xml:space="preserve">: </w:t>
            </w:r>
            <w:r w:rsidR="00D61B27">
              <w:t xml:space="preserve">šviesos lenta, šviesos stalas bei reikiami jų priedai, priemonių rinkiniai, skirti sutelkti vaikų dėmesį bei sužadinti jų smalsumą. </w:t>
            </w:r>
          </w:p>
          <w:p w:rsidR="00D41B82" w:rsidRDefault="00D41B82" w:rsidP="00EC599D">
            <w:pPr>
              <w:tabs>
                <w:tab w:val="left" w:pos="851"/>
              </w:tabs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        </w:t>
            </w:r>
            <w:r>
              <w:rPr>
                <w:szCs w:val="24"/>
              </w:rPr>
              <w:tab/>
              <w:t>Nuolat rūpinamasi gimnazijos patalpų švara, įsigyjama kanceliarinių, ūkinių prekių, inventoriaus. Užtikrinama tinkama ugdymo(</w:t>
            </w:r>
            <w:proofErr w:type="spellStart"/>
            <w:r>
              <w:rPr>
                <w:szCs w:val="24"/>
              </w:rPr>
              <w:t>si</w:t>
            </w:r>
            <w:proofErr w:type="spellEnd"/>
            <w:r>
              <w:rPr>
                <w:szCs w:val="24"/>
              </w:rPr>
              <w:t>) aplinka: saugios patalpos, geras apšvietimas, stebėjimo kameros patalpose ir lauke.</w:t>
            </w:r>
            <w:r>
              <w:rPr>
                <w:color w:val="000000" w:themeColor="text1"/>
                <w:szCs w:val="24"/>
              </w:rPr>
              <w:t xml:space="preserve"> </w:t>
            </w:r>
          </w:p>
          <w:p w:rsidR="00296F90" w:rsidRDefault="00BC22AC" w:rsidP="00EC599D">
            <w:pPr>
              <w:tabs>
                <w:tab w:val="left" w:pos="851"/>
              </w:tabs>
              <w:spacing w:line="276" w:lineRule="auto"/>
              <w:jc w:val="both"/>
              <w:rPr>
                <w:color w:val="00B050"/>
                <w:szCs w:val="24"/>
              </w:rPr>
            </w:pPr>
            <w:r>
              <w:rPr>
                <w:szCs w:val="24"/>
              </w:rPr>
              <w:t xml:space="preserve">      Išanalizavus gimnazijos strateginį ir metinį planus, konstatuota, kad visos numatytos planuose veiklos bei priemonės yra sėkmingai įgyvendintos.</w:t>
            </w:r>
          </w:p>
          <w:p w:rsidR="005058D9" w:rsidRPr="00DA4C2F" w:rsidRDefault="005058D9" w:rsidP="00BC22AC">
            <w:pPr>
              <w:tabs>
                <w:tab w:val="left" w:pos="851"/>
              </w:tabs>
              <w:spacing w:line="276" w:lineRule="auto"/>
              <w:jc w:val="both"/>
              <w:rPr>
                <w:szCs w:val="24"/>
              </w:rPr>
            </w:pPr>
          </w:p>
        </w:tc>
      </w:tr>
    </w:tbl>
    <w:p w:rsidR="005058D9" w:rsidRPr="00BA06A9" w:rsidRDefault="005058D9" w:rsidP="005058D9">
      <w:pPr>
        <w:jc w:val="center"/>
        <w:rPr>
          <w:b/>
        </w:rPr>
      </w:pPr>
    </w:p>
    <w:p w:rsidR="005058D9" w:rsidRPr="00DA4C2F" w:rsidRDefault="005058D9" w:rsidP="005058D9">
      <w:pPr>
        <w:jc w:val="center"/>
        <w:rPr>
          <w:b/>
          <w:szCs w:val="24"/>
        </w:rPr>
      </w:pPr>
      <w:r w:rsidRPr="00DA4C2F">
        <w:rPr>
          <w:b/>
          <w:szCs w:val="24"/>
        </w:rPr>
        <w:t>II SKYRIUS</w:t>
      </w:r>
    </w:p>
    <w:p w:rsidR="005058D9" w:rsidRPr="00DA4C2F" w:rsidRDefault="005058D9" w:rsidP="005058D9">
      <w:pPr>
        <w:jc w:val="center"/>
        <w:rPr>
          <w:b/>
          <w:szCs w:val="24"/>
        </w:rPr>
      </w:pPr>
      <w:r w:rsidRPr="00DA4C2F">
        <w:rPr>
          <w:b/>
          <w:szCs w:val="24"/>
        </w:rPr>
        <w:t>METŲ VEIKLOS UŽDUOTYS, REZULTATAI IR RODIKLIAI</w:t>
      </w:r>
    </w:p>
    <w:p w:rsidR="005058D9" w:rsidRPr="00BA06A9" w:rsidRDefault="005058D9" w:rsidP="005058D9">
      <w:pPr>
        <w:jc w:val="center"/>
      </w:pPr>
    </w:p>
    <w:p w:rsidR="005058D9" w:rsidRDefault="005058D9" w:rsidP="005058D9">
      <w:pPr>
        <w:tabs>
          <w:tab w:val="left" w:pos="284"/>
        </w:tabs>
        <w:rPr>
          <w:b/>
          <w:szCs w:val="24"/>
        </w:rPr>
      </w:pPr>
      <w:r w:rsidRPr="00DA4C2F">
        <w:rPr>
          <w:b/>
          <w:szCs w:val="24"/>
        </w:rPr>
        <w:t>1.</w:t>
      </w:r>
      <w:r w:rsidRPr="00DA4C2F">
        <w:rPr>
          <w:b/>
          <w:szCs w:val="24"/>
        </w:rPr>
        <w:tab/>
        <w:t>Pagrindiniai praėjusių metų veiklos rezultatai</w:t>
      </w:r>
    </w:p>
    <w:p w:rsidR="005E041D" w:rsidRDefault="005E041D" w:rsidP="005058D9">
      <w:pPr>
        <w:tabs>
          <w:tab w:val="left" w:pos="284"/>
        </w:tabs>
        <w:rPr>
          <w:b/>
          <w:szCs w:val="24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1984"/>
        <w:gridCol w:w="2410"/>
        <w:gridCol w:w="3119"/>
      </w:tblGrid>
      <w:tr w:rsidR="005058D9" w:rsidRPr="00DA4C2F" w:rsidTr="000F1B82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8D9" w:rsidRPr="00DA4C2F" w:rsidRDefault="005058D9" w:rsidP="0019593A">
            <w:pPr>
              <w:jc w:val="center"/>
              <w:rPr>
                <w:szCs w:val="24"/>
              </w:rPr>
            </w:pPr>
            <w:r w:rsidRPr="009857C3">
              <w:rPr>
                <w:sz w:val="22"/>
                <w:szCs w:val="22"/>
              </w:rPr>
              <w:t>Metų užduotys</w:t>
            </w:r>
            <w:r w:rsidRPr="00DA4C2F">
              <w:rPr>
                <w:szCs w:val="24"/>
              </w:rPr>
              <w:t xml:space="preserve"> </w:t>
            </w:r>
            <w:r w:rsidRPr="008747F0">
              <w:rPr>
                <w:sz w:val="20"/>
              </w:rPr>
              <w:t>(toliau – užduotys)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8D9" w:rsidRPr="009857C3" w:rsidRDefault="005058D9" w:rsidP="0019593A">
            <w:pPr>
              <w:jc w:val="center"/>
              <w:rPr>
                <w:sz w:val="22"/>
                <w:szCs w:val="22"/>
              </w:rPr>
            </w:pPr>
            <w:r w:rsidRPr="009857C3">
              <w:rPr>
                <w:sz w:val="22"/>
                <w:szCs w:val="22"/>
              </w:rPr>
              <w:t>Siektini rezultatai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8D9" w:rsidRPr="00DA4C2F" w:rsidRDefault="005058D9" w:rsidP="0019593A">
            <w:pPr>
              <w:jc w:val="center"/>
              <w:rPr>
                <w:szCs w:val="24"/>
              </w:rPr>
            </w:pPr>
            <w:r w:rsidRPr="009857C3">
              <w:rPr>
                <w:sz w:val="22"/>
                <w:szCs w:val="22"/>
              </w:rPr>
              <w:t>Rezultatų vertinimo rodikliai</w:t>
            </w:r>
            <w:r w:rsidRPr="00DA4C2F">
              <w:rPr>
                <w:szCs w:val="24"/>
              </w:rPr>
              <w:t xml:space="preserve"> </w:t>
            </w:r>
            <w:r w:rsidRPr="008747F0">
              <w:rPr>
                <w:sz w:val="20"/>
              </w:rPr>
              <w:t>(kuriais vadovaujantis vertinama, ar nustatytos užduotys įvykdytos)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8D9" w:rsidRPr="009857C3" w:rsidRDefault="005058D9" w:rsidP="0019593A">
            <w:pPr>
              <w:jc w:val="center"/>
              <w:rPr>
                <w:sz w:val="22"/>
                <w:szCs w:val="22"/>
              </w:rPr>
            </w:pPr>
            <w:r w:rsidRPr="009857C3">
              <w:rPr>
                <w:sz w:val="22"/>
                <w:szCs w:val="22"/>
              </w:rPr>
              <w:t>Pasiekti rezultatai ir jų rodikliai</w:t>
            </w:r>
          </w:p>
        </w:tc>
      </w:tr>
      <w:tr w:rsidR="00581E28" w:rsidRPr="00DF04EC" w:rsidTr="000F1B82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E28" w:rsidRPr="005B7111" w:rsidRDefault="00581E28" w:rsidP="005B7111">
            <w:pPr>
              <w:rPr>
                <w:sz w:val="22"/>
                <w:szCs w:val="22"/>
              </w:rPr>
            </w:pPr>
            <w:r w:rsidRPr="005B7111">
              <w:rPr>
                <w:sz w:val="22"/>
                <w:szCs w:val="22"/>
              </w:rPr>
              <w:t>1.1. Stiprinti pedagogų mokymosi visą gyvenimą nuostatą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E28" w:rsidRPr="005B7111" w:rsidRDefault="00581E28" w:rsidP="005B7111">
            <w:pPr>
              <w:overflowPunct w:val="0"/>
              <w:textAlignment w:val="baseline"/>
              <w:rPr>
                <w:sz w:val="22"/>
                <w:szCs w:val="22"/>
              </w:rPr>
            </w:pPr>
            <w:r w:rsidRPr="005B7111">
              <w:rPr>
                <w:sz w:val="22"/>
                <w:szCs w:val="22"/>
              </w:rPr>
              <w:t xml:space="preserve">Mokytojai nuolat siekia įgyti profesinių žinių, įgūdžių, kompetencijų. Po mokymų savo darbe taiko įvairius ugdymo metodus, </w:t>
            </w:r>
            <w:r w:rsidRPr="005B7111">
              <w:rPr>
                <w:sz w:val="22"/>
                <w:szCs w:val="22"/>
              </w:rPr>
              <w:lastRenderedPageBreak/>
              <w:t>nebijo naujovių, imasi iniciatyvos ir lyderystės, dalijasi gerąja darbo patirtimi.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E28" w:rsidRPr="005B7111" w:rsidRDefault="00581E28" w:rsidP="005B7111">
            <w:pPr>
              <w:rPr>
                <w:sz w:val="22"/>
                <w:szCs w:val="22"/>
              </w:rPr>
            </w:pPr>
            <w:r w:rsidRPr="005B7111">
              <w:rPr>
                <w:sz w:val="22"/>
                <w:szCs w:val="22"/>
              </w:rPr>
              <w:lastRenderedPageBreak/>
              <w:t>100 proc. pedagogų kelia profesinę kvalifikaciją ne mažiau kaip 40 val. per metus.</w:t>
            </w:r>
          </w:p>
          <w:p w:rsidR="00581E28" w:rsidRPr="005B7111" w:rsidRDefault="00581E28" w:rsidP="005B7111">
            <w:pPr>
              <w:rPr>
                <w:sz w:val="22"/>
                <w:szCs w:val="22"/>
              </w:rPr>
            </w:pPr>
            <w:r w:rsidRPr="005B7111">
              <w:rPr>
                <w:sz w:val="22"/>
                <w:szCs w:val="22"/>
              </w:rPr>
              <w:t>75 proc. mokytojų įgytą patirtį taiko praktinėje veikloje.</w:t>
            </w:r>
          </w:p>
          <w:p w:rsidR="00581E28" w:rsidRPr="005B7111" w:rsidRDefault="00581E28" w:rsidP="005B7111">
            <w:pPr>
              <w:rPr>
                <w:sz w:val="22"/>
                <w:szCs w:val="22"/>
              </w:rPr>
            </w:pPr>
            <w:r w:rsidRPr="005B7111">
              <w:rPr>
                <w:sz w:val="22"/>
                <w:szCs w:val="22"/>
              </w:rPr>
              <w:lastRenderedPageBreak/>
              <w:t>Pamokos aspektas „Bandymas dirbti šiuolaikiškai“ išskiriamas 23 proc. stebėtų pamokų.</w:t>
            </w:r>
          </w:p>
          <w:p w:rsidR="00581E28" w:rsidRPr="005B7111" w:rsidRDefault="00581E28" w:rsidP="005B7111">
            <w:pPr>
              <w:rPr>
                <w:sz w:val="22"/>
                <w:szCs w:val="22"/>
              </w:rPr>
            </w:pPr>
            <w:r w:rsidRPr="005B7111">
              <w:rPr>
                <w:sz w:val="22"/>
                <w:szCs w:val="22"/>
              </w:rPr>
              <w:t>Teiginiui „Daugelio mūsų gimnazijos mokytojų pamokos yra įdomios“ visiškai pritaria 42 proc. mokinių.</w:t>
            </w:r>
          </w:p>
          <w:p w:rsidR="00581E28" w:rsidRPr="005B7111" w:rsidRDefault="00581E28" w:rsidP="005B7111">
            <w:pPr>
              <w:ind w:right="-222"/>
              <w:rPr>
                <w:spacing w:val="-6"/>
                <w:sz w:val="22"/>
                <w:szCs w:val="22"/>
              </w:rPr>
            </w:pPr>
            <w:r w:rsidRPr="005B7111">
              <w:rPr>
                <w:spacing w:val="-6"/>
                <w:sz w:val="22"/>
                <w:szCs w:val="22"/>
              </w:rPr>
              <w:t xml:space="preserve">Ne mažiau kaip 25 proc. pedagogų gerąja darbo patirtimi dalijasi ugdymo įstaigoje arba už jos ribų.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551" w:rsidRDefault="00520B44" w:rsidP="00E615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Visi, </w:t>
            </w:r>
            <w:proofErr w:type="spellStart"/>
            <w:r>
              <w:rPr>
                <w:sz w:val="22"/>
                <w:szCs w:val="22"/>
              </w:rPr>
              <w:t>t.y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r w:rsidR="00E61551" w:rsidRPr="005B7111">
              <w:rPr>
                <w:sz w:val="22"/>
                <w:szCs w:val="22"/>
              </w:rPr>
              <w:t>100 proc.</w:t>
            </w:r>
            <w:r w:rsidR="00E61551">
              <w:rPr>
                <w:sz w:val="22"/>
                <w:szCs w:val="22"/>
              </w:rPr>
              <w:t xml:space="preserve"> pedagogų kėlė</w:t>
            </w:r>
            <w:r w:rsidR="00E61551" w:rsidRPr="005B7111">
              <w:rPr>
                <w:sz w:val="22"/>
                <w:szCs w:val="22"/>
              </w:rPr>
              <w:t xml:space="preserve"> profesinę kvalifikaciją ne mažiau kaip 40 val. per metus.</w:t>
            </w:r>
          </w:p>
          <w:p w:rsidR="00E61551" w:rsidRDefault="00520B44" w:rsidP="00E615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</w:t>
            </w:r>
            <w:r w:rsidR="00E61551" w:rsidRPr="005B7111">
              <w:rPr>
                <w:sz w:val="22"/>
                <w:szCs w:val="22"/>
              </w:rPr>
              <w:t xml:space="preserve"> pr</w:t>
            </w:r>
            <w:r>
              <w:rPr>
                <w:sz w:val="22"/>
                <w:szCs w:val="22"/>
              </w:rPr>
              <w:t>oc. mokytojų įgytą patirtį taikė</w:t>
            </w:r>
            <w:r w:rsidR="00E61551" w:rsidRPr="005B7111">
              <w:rPr>
                <w:sz w:val="22"/>
                <w:szCs w:val="22"/>
              </w:rPr>
              <w:t xml:space="preserve"> praktinėje veikloje.</w:t>
            </w:r>
          </w:p>
          <w:p w:rsidR="00E61551" w:rsidRDefault="00E61551" w:rsidP="00E61551">
            <w:pPr>
              <w:rPr>
                <w:sz w:val="22"/>
                <w:szCs w:val="22"/>
              </w:rPr>
            </w:pPr>
            <w:r w:rsidRPr="005B7111">
              <w:rPr>
                <w:sz w:val="22"/>
                <w:szCs w:val="22"/>
              </w:rPr>
              <w:t>Pamokos aspektas „Bandymas d</w:t>
            </w:r>
            <w:r w:rsidR="00C5178B">
              <w:rPr>
                <w:sz w:val="22"/>
                <w:szCs w:val="22"/>
              </w:rPr>
              <w:t>irbti šiuolaikiškai“ išskirtas</w:t>
            </w:r>
            <w:r w:rsidRPr="005B7111">
              <w:rPr>
                <w:sz w:val="22"/>
                <w:szCs w:val="22"/>
              </w:rPr>
              <w:t xml:space="preserve"> 2</w:t>
            </w:r>
            <w:r w:rsidR="00C5178B">
              <w:rPr>
                <w:sz w:val="22"/>
                <w:szCs w:val="22"/>
              </w:rPr>
              <w:t>1,62</w:t>
            </w:r>
            <w:r w:rsidRPr="005B7111">
              <w:rPr>
                <w:sz w:val="22"/>
                <w:szCs w:val="22"/>
              </w:rPr>
              <w:t xml:space="preserve"> proc. stebėtų pamokų.</w:t>
            </w:r>
          </w:p>
          <w:p w:rsidR="00E61551" w:rsidRPr="005B7111" w:rsidRDefault="00E61551" w:rsidP="00E61551">
            <w:pPr>
              <w:rPr>
                <w:sz w:val="22"/>
                <w:szCs w:val="22"/>
              </w:rPr>
            </w:pPr>
            <w:r w:rsidRPr="005B7111">
              <w:rPr>
                <w:sz w:val="22"/>
                <w:szCs w:val="22"/>
              </w:rPr>
              <w:lastRenderedPageBreak/>
              <w:t>Teiginiui „Daugelio mūsų gimnazijos mokytojų pamoko</w:t>
            </w:r>
            <w:r w:rsidR="001975B4">
              <w:rPr>
                <w:sz w:val="22"/>
                <w:szCs w:val="22"/>
              </w:rPr>
              <w:t>s yra įdomios“ visiškai pritarė 43,2</w:t>
            </w:r>
            <w:r w:rsidRPr="005B7111">
              <w:rPr>
                <w:sz w:val="22"/>
                <w:szCs w:val="22"/>
              </w:rPr>
              <w:t xml:space="preserve"> proc. mokinių.</w:t>
            </w:r>
          </w:p>
          <w:p w:rsidR="001975B4" w:rsidRPr="00DF04EC" w:rsidRDefault="007542B7" w:rsidP="00581E28">
            <w:pPr>
              <w:rPr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28,6</w:t>
            </w:r>
            <w:r w:rsidR="001975B4" w:rsidRPr="005B7111">
              <w:rPr>
                <w:spacing w:val="-6"/>
                <w:sz w:val="22"/>
                <w:szCs w:val="22"/>
              </w:rPr>
              <w:t xml:space="preserve"> proc. pedagogų</w:t>
            </w:r>
            <w:r>
              <w:rPr>
                <w:spacing w:val="-6"/>
                <w:sz w:val="22"/>
                <w:szCs w:val="22"/>
              </w:rPr>
              <w:t xml:space="preserve"> gerąja darbo patirtimi dalijosi ugdymo įstaigoje bei</w:t>
            </w:r>
            <w:r w:rsidR="001975B4" w:rsidRPr="005B7111">
              <w:rPr>
                <w:spacing w:val="-6"/>
                <w:sz w:val="22"/>
                <w:szCs w:val="22"/>
              </w:rPr>
              <w:t xml:space="preserve"> už jos ribų.</w:t>
            </w:r>
          </w:p>
        </w:tc>
      </w:tr>
      <w:tr w:rsidR="00581E28" w:rsidRPr="00DF04EC" w:rsidTr="000F1B82"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E28" w:rsidRPr="005B7111" w:rsidRDefault="00581E28" w:rsidP="00581E28">
            <w:pPr>
              <w:rPr>
                <w:sz w:val="22"/>
                <w:szCs w:val="22"/>
              </w:rPr>
            </w:pPr>
            <w:r w:rsidRPr="005B7111">
              <w:rPr>
                <w:sz w:val="22"/>
                <w:szCs w:val="22"/>
              </w:rPr>
              <w:lastRenderedPageBreak/>
              <w:t xml:space="preserve">1.2. Užtikrinti ugdymo proceso įvairumą, efektyviai ir tikslingai naudojant naujas priemones </w:t>
            </w:r>
          </w:p>
          <w:p w:rsidR="00581E28" w:rsidRPr="005B7111" w:rsidRDefault="00581E28" w:rsidP="00581E28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E28" w:rsidRPr="005B7111" w:rsidRDefault="00581E28" w:rsidP="00581E28">
            <w:pPr>
              <w:overflowPunct w:val="0"/>
              <w:textAlignment w:val="baseline"/>
              <w:rPr>
                <w:sz w:val="22"/>
                <w:szCs w:val="22"/>
              </w:rPr>
            </w:pPr>
            <w:r w:rsidRPr="005B7111">
              <w:rPr>
                <w:sz w:val="22"/>
                <w:szCs w:val="22"/>
              </w:rPr>
              <w:t>Sumaniai naudodami skaitmenines priemones  mokytojai renkasi modernias pamokos organizavimo formas. Reikšmingai gerėja pamokos kokybė ir mokinių mokymosi rezultatai.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E28" w:rsidRPr="00AB2D9B" w:rsidRDefault="00581E28" w:rsidP="00581E28">
            <w:pPr>
              <w:rPr>
                <w:sz w:val="22"/>
                <w:szCs w:val="22"/>
              </w:rPr>
            </w:pPr>
            <w:r w:rsidRPr="00AB2D9B">
              <w:rPr>
                <w:sz w:val="22"/>
                <w:szCs w:val="22"/>
              </w:rPr>
              <w:t>Kiekviena klasė turi bent vieną pamoką (visose klasėse iš viso vyksta tokios 55 pamokos), kuriose užduočių atlikimui  naudojamas nešiojamųjų kompiuterių komplektas arba SMART interaktyvūs ekranai.</w:t>
            </w:r>
          </w:p>
          <w:p w:rsidR="00581E28" w:rsidRPr="00AB2D9B" w:rsidRDefault="00581E28" w:rsidP="00581E28">
            <w:pPr>
              <w:rPr>
                <w:sz w:val="22"/>
                <w:szCs w:val="22"/>
              </w:rPr>
            </w:pPr>
            <w:r w:rsidRPr="00AB2D9B">
              <w:rPr>
                <w:sz w:val="22"/>
                <w:szCs w:val="22"/>
              </w:rPr>
              <w:t xml:space="preserve">Teiginiui „Pamokose naudojama įvairi kompiuterinė įranga ir priemonės“ visiškai pritaria 55 proc. mokinių. </w:t>
            </w:r>
          </w:p>
          <w:p w:rsidR="00581E28" w:rsidRPr="00AB2D9B" w:rsidRDefault="00581E28" w:rsidP="00581E28">
            <w:pPr>
              <w:rPr>
                <w:sz w:val="22"/>
                <w:szCs w:val="22"/>
              </w:rPr>
            </w:pPr>
            <w:r w:rsidRPr="00AB2D9B">
              <w:rPr>
                <w:sz w:val="22"/>
                <w:szCs w:val="22"/>
              </w:rPr>
              <w:t xml:space="preserve">2 proc. pagerėję 5–8 klasių mokinių bent dviejų mokomųjų dalykų rezultatai.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1D" w:rsidRDefault="00C5591D" w:rsidP="00C559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Kiekviena klasė </w:t>
            </w:r>
            <w:r w:rsidR="0034049A">
              <w:rPr>
                <w:sz w:val="22"/>
                <w:szCs w:val="22"/>
              </w:rPr>
              <w:t xml:space="preserve">per du mėnesius </w:t>
            </w:r>
            <w:r w:rsidRPr="00AB2D9B">
              <w:rPr>
                <w:sz w:val="22"/>
                <w:szCs w:val="22"/>
              </w:rPr>
              <w:t xml:space="preserve">bent vieną </w:t>
            </w:r>
            <w:r w:rsidR="0034049A">
              <w:rPr>
                <w:sz w:val="22"/>
                <w:szCs w:val="22"/>
              </w:rPr>
              <w:t xml:space="preserve">kartą turėjo </w:t>
            </w:r>
            <w:r w:rsidRPr="00AB2D9B">
              <w:rPr>
                <w:sz w:val="22"/>
                <w:szCs w:val="22"/>
              </w:rPr>
              <w:t>pamok</w:t>
            </w:r>
            <w:r w:rsidR="0034049A">
              <w:rPr>
                <w:sz w:val="22"/>
                <w:szCs w:val="22"/>
              </w:rPr>
              <w:t>ą, kurioj</w:t>
            </w:r>
            <w:r w:rsidRPr="00AB2D9B">
              <w:rPr>
                <w:sz w:val="22"/>
                <w:szCs w:val="22"/>
              </w:rPr>
              <w:t>e užduočių atlikimui</w:t>
            </w:r>
            <w:r>
              <w:rPr>
                <w:sz w:val="22"/>
                <w:szCs w:val="22"/>
              </w:rPr>
              <w:t xml:space="preserve"> buvo</w:t>
            </w:r>
            <w:r w:rsidRPr="00AB2D9B">
              <w:rPr>
                <w:sz w:val="22"/>
                <w:szCs w:val="22"/>
              </w:rPr>
              <w:t xml:space="preserve">  naudojamas nešiojamųjų kompiuterių komplektas arba SMART interaktyvūs ekranai.</w:t>
            </w:r>
            <w:r w:rsidR="0034049A">
              <w:rPr>
                <w:sz w:val="22"/>
                <w:szCs w:val="22"/>
              </w:rPr>
              <w:t xml:space="preserve"> Visose klasėse iš viso vyko tokios 76</w:t>
            </w:r>
            <w:r w:rsidR="0034049A" w:rsidRPr="00AB2D9B">
              <w:rPr>
                <w:sz w:val="22"/>
                <w:szCs w:val="22"/>
              </w:rPr>
              <w:t xml:space="preserve"> pamokos</w:t>
            </w:r>
            <w:r w:rsidR="0034049A">
              <w:rPr>
                <w:sz w:val="22"/>
                <w:szCs w:val="22"/>
              </w:rPr>
              <w:t>.</w:t>
            </w:r>
          </w:p>
          <w:p w:rsidR="00EC67D1" w:rsidRDefault="00C5591D" w:rsidP="00C5591D">
            <w:pPr>
              <w:rPr>
                <w:sz w:val="22"/>
                <w:szCs w:val="22"/>
              </w:rPr>
            </w:pPr>
            <w:r w:rsidRPr="00AB2D9B">
              <w:rPr>
                <w:sz w:val="22"/>
                <w:szCs w:val="22"/>
              </w:rPr>
              <w:t>Teiginiui „Pamokose naudojama įvairi kompiuterinė įranga</w:t>
            </w:r>
            <w:r w:rsidR="006B57B4">
              <w:rPr>
                <w:sz w:val="22"/>
                <w:szCs w:val="22"/>
              </w:rPr>
              <w:t xml:space="preserve"> ir priemonės“ visiškai pritarė </w:t>
            </w:r>
          </w:p>
          <w:p w:rsidR="00C5591D" w:rsidRDefault="006B57B4" w:rsidP="00C5591D">
            <w:pPr>
              <w:rPr>
                <w:sz w:val="22"/>
                <w:szCs w:val="22"/>
              </w:rPr>
            </w:pPr>
            <w:bookmarkStart w:id="0" w:name="_GoBack"/>
            <w:bookmarkEnd w:id="0"/>
            <w:r w:rsidRPr="00F813DA">
              <w:rPr>
                <w:sz w:val="22"/>
                <w:szCs w:val="22"/>
              </w:rPr>
              <w:t>52</w:t>
            </w:r>
            <w:r w:rsidR="00F813DA" w:rsidRPr="00F813DA">
              <w:rPr>
                <w:sz w:val="22"/>
                <w:szCs w:val="22"/>
              </w:rPr>
              <w:t>,3</w:t>
            </w:r>
            <w:r w:rsidR="00F813DA">
              <w:rPr>
                <w:sz w:val="22"/>
                <w:szCs w:val="22"/>
              </w:rPr>
              <w:t xml:space="preserve"> </w:t>
            </w:r>
            <w:r w:rsidR="00C5591D" w:rsidRPr="00AB2D9B">
              <w:rPr>
                <w:sz w:val="22"/>
                <w:szCs w:val="22"/>
              </w:rPr>
              <w:t xml:space="preserve">proc. mokinių. </w:t>
            </w:r>
          </w:p>
          <w:p w:rsidR="00581E28" w:rsidRPr="00AA5987" w:rsidRDefault="00841092" w:rsidP="008410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Mažiausiai 4,5</w:t>
            </w:r>
            <w:r w:rsidR="00C5591D" w:rsidRPr="00AB2D9B">
              <w:rPr>
                <w:sz w:val="22"/>
                <w:szCs w:val="22"/>
              </w:rPr>
              <w:t xml:space="preserve"> proc. </w:t>
            </w:r>
            <w:r>
              <w:rPr>
                <w:sz w:val="22"/>
                <w:szCs w:val="22"/>
              </w:rPr>
              <w:t>ir daugiausiai 12,8 proc. pagerėjo</w:t>
            </w:r>
            <w:r w:rsidR="00C5591D" w:rsidRPr="00AB2D9B">
              <w:rPr>
                <w:sz w:val="22"/>
                <w:szCs w:val="22"/>
              </w:rPr>
              <w:t xml:space="preserve"> 5–8 klasių mokinių </w:t>
            </w:r>
            <w:r>
              <w:rPr>
                <w:sz w:val="22"/>
                <w:szCs w:val="22"/>
              </w:rPr>
              <w:t>9</w:t>
            </w:r>
            <w:r w:rsidR="00C5591D" w:rsidRPr="00AB2D9B">
              <w:rPr>
                <w:sz w:val="22"/>
                <w:szCs w:val="22"/>
              </w:rPr>
              <w:t xml:space="preserve"> mokomųjų dalykų rezultatai.</w:t>
            </w:r>
          </w:p>
        </w:tc>
      </w:tr>
      <w:tr w:rsidR="00581E28" w:rsidRPr="00DF04EC" w:rsidTr="000F1B82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E28" w:rsidRPr="005B7111" w:rsidRDefault="00581E28" w:rsidP="00581E28">
            <w:pPr>
              <w:rPr>
                <w:sz w:val="22"/>
                <w:szCs w:val="22"/>
              </w:rPr>
            </w:pPr>
            <w:r w:rsidRPr="005B7111">
              <w:rPr>
                <w:sz w:val="22"/>
                <w:szCs w:val="22"/>
              </w:rPr>
              <w:t>1.3. Gerinti ugdymo(</w:t>
            </w:r>
            <w:proofErr w:type="spellStart"/>
            <w:r w:rsidRPr="005B7111">
              <w:rPr>
                <w:sz w:val="22"/>
                <w:szCs w:val="22"/>
              </w:rPr>
              <w:t>si</w:t>
            </w:r>
            <w:proofErr w:type="spellEnd"/>
            <w:r w:rsidRPr="005B7111">
              <w:rPr>
                <w:sz w:val="22"/>
                <w:szCs w:val="22"/>
              </w:rPr>
              <w:t>) kokybę.</w:t>
            </w:r>
          </w:p>
          <w:p w:rsidR="00581E28" w:rsidRPr="005B7111" w:rsidRDefault="00581E28" w:rsidP="00581E28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E28" w:rsidRPr="005B7111" w:rsidRDefault="00581E28" w:rsidP="00581E28">
            <w:pPr>
              <w:overflowPunct w:val="0"/>
              <w:textAlignment w:val="baseline"/>
              <w:rPr>
                <w:sz w:val="22"/>
                <w:szCs w:val="22"/>
              </w:rPr>
            </w:pPr>
            <w:r w:rsidRPr="005B7111">
              <w:rPr>
                <w:sz w:val="22"/>
                <w:szCs w:val="22"/>
              </w:rPr>
              <w:t>Inicijuojamos priemonės mokinių mokymosi pasiekimų gerinimui. Vykdoma individuali mokinių pažangos stebėsena. Siekiama mokinių mokymosi pasiekimų pagerėjimo.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9B" w:rsidRDefault="00581E28" w:rsidP="00581E28">
            <w:pPr>
              <w:rPr>
                <w:sz w:val="22"/>
                <w:szCs w:val="22"/>
              </w:rPr>
            </w:pPr>
            <w:r w:rsidRPr="00AB2D9B">
              <w:rPr>
                <w:sz w:val="22"/>
                <w:szCs w:val="22"/>
              </w:rPr>
              <w:t xml:space="preserve">Atsižvelgiant į paskutinių metų NMPP, PUPP, VBE rezultatus, rengiamas pagalbos (mokiniui, mokytojui) planas, teikiama konkreti pagalba. 2022 metais </w:t>
            </w:r>
            <w:r w:rsidRPr="00AB2D9B">
              <w:rPr>
                <w:spacing w:val="-4"/>
                <w:sz w:val="22"/>
                <w:szCs w:val="22"/>
              </w:rPr>
              <w:t>visų laikytų valstybinių brandos</w:t>
            </w:r>
            <w:r w:rsidRPr="00AB2D9B">
              <w:rPr>
                <w:sz w:val="22"/>
                <w:szCs w:val="22"/>
              </w:rPr>
              <w:t xml:space="preserve"> egzaminų vidurkis pagerėjęs 2,02 balo (nuo 55,64 iki 57,66). </w:t>
            </w:r>
          </w:p>
          <w:p w:rsidR="00581E28" w:rsidRPr="00AB2D9B" w:rsidRDefault="00581E28" w:rsidP="00581E28">
            <w:pPr>
              <w:rPr>
                <w:sz w:val="22"/>
                <w:szCs w:val="22"/>
              </w:rPr>
            </w:pPr>
            <w:r w:rsidRPr="00AB2D9B">
              <w:rPr>
                <w:sz w:val="22"/>
                <w:szCs w:val="22"/>
              </w:rPr>
              <w:t>Pagerinti PUPP rezultatai ne mažiau kaip 1 procentiniu punktu. Mokinių, pasiekusių aukštesnį pasiekimų lygį NMPP metu, yra 0,5 proc. daugiau negu 2020–2021 m. m.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A51" w:rsidRDefault="006E2B19" w:rsidP="004654D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Atsižvelgus į </w:t>
            </w:r>
            <w:r w:rsidR="00066A51">
              <w:rPr>
                <w:sz w:val="22"/>
                <w:szCs w:val="22"/>
              </w:rPr>
              <w:t>gautus</w:t>
            </w:r>
            <w:r>
              <w:rPr>
                <w:sz w:val="22"/>
                <w:szCs w:val="22"/>
              </w:rPr>
              <w:t xml:space="preserve"> NMPP, PUPP </w:t>
            </w:r>
            <w:r w:rsidR="004654D8" w:rsidRPr="00AB2D9B">
              <w:rPr>
                <w:sz w:val="22"/>
                <w:szCs w:val="22"/>
              </w:rPr>
              <w:t xml:space="preserve">rezultatus, </w:t>
            </w:r>
            <w:r>
              <w:rPr>
                <w:sz w:val="22"/>
                <w:szCs w:val="22"/>
              </w:rPr>
              <w:t>buvo parengti pagalbos mokiniams planai ir suteikta</w:t>
            </w:r>
            <w:r w:rsidR="004654D8" w:rsidRPr="00AB2D9B">
              <w:rPr>
                <w:sz w:val="22"/>
                <w:szCs w:val="22"/>
              </w:rPr>
              <w:t xml:space="preserve"> konkreti pagalba. </w:t>
            </w:r>
            <w:r w:rsidR="00504286" w:rsidRPr="00767BBF">
              <w:rPr>
                <w:color w:val="000000" w:themeColor="text1"/>
                <w:sz w:val="22"/>
                <w:szCs w:val="22"/>
              </w:rPr>
              <w:t xml:space="preserve">2022 metais </w:t>
            </w:r>
            <w:r w:rsidR="00504286" w:rsidRPr="00767BBF">
              <w:rPr>
                <w:color w:val="000000" w:themeColor="text1"/>
                <w:spacing w:val="-4"/>
                <w:sz w:val="22"/>
                <w:szCs w:val="22"/>
              </w:rPr>
              <w:t xml:space="preserve">laikytų </w:t>
            </w:r>
            <w:r w:rsidR="00504286" w:rsidRPr="00767BBF">
              <w:rPr>
                <w:color w:val="000000" w:themeColor="text1"/>
                <w:sz w:val="22"/>
                <w:szCs w:val="22"/>
              </w:rPr>
              <w:t xml:space="preserve">lietuvių kalbos ir literatūros </w:t>
            </w:r>
            <w:r w:rsidR="00504286" w:rsidRPr="00767BBF">
              <w:rPr>
                <w:color w:val="000000" w:themeColor="text1"/>
                <w:spacing w:val="-4"/>
                <w:sz w:val="22"/>
                <w:szCs w:val="22"/>
              </w:rPr>
              <w:t>valstybinių brandos</w:t>
            </w:r>
            <w:r w:rsidR="00767BBF">
              <w:rPr>
                <w:color w:val="000000" w:themeColor="text1"/>
                <w:sz w:val="22"/>
                <w:szCs w:val="22"/>
              </w:rPr>
              <w:t xml:space="preserve"> egzaminų vidurkis pagerėjo</w:t>
            </w:r>
            <w:r w:rsidR="00504286" w:rsidRPr="00767BBF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:rsidR="00066A51" w:rsidRDefault="00FA5E88" w:rsidP="004654D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 balais (nuo 48,3 iki 56,3</w:t>
            </w:r>
            <w:r w:rsidR="00504286" w:rsidRPr="00767BBF">
              <w:rPr>
                <w:color w:val="000000" w:themeColor="text1"/>
                <w:sz w:val="22"/>
                <w:szCs w:val="22"/>
              </w:rPr>
              <w:t xml:space="preserve">), geografijos </w:t>
            </w:r>
            <w:r w:rsidR="00066A51">
              <w:rPr>
                <w:color w:val="000000" w:themeColor="text1"/>
                <w:spacing w:val="-4"/>
                <w:sz w:val="22"/>
                <w:szCs w:val="22"/>
              </w:rPr>
              <w:t>valstybinio</w:t>
            </w:r>
            <w:r w:rsidR="00066A51" w:rsidRPr="00767BBF">
              <w:rPr>
                <w:color w:val="000000" w:themeColor="text1"/>
                <w:spacing w:val="-4"/>
                <w:sz w:val="22"/>
                <w:szCs w:val="22"/>
              </w:rPr>
              <w:t xml:space="preserve"> brandos</w:t>
            </w:r>
            <w:r w:rsidR="00066A51">
              <w:rPr>
                <w:color w:val="000000" w:themeColor="text1"/>
                <w:sz w:val="22"/>
                <w:szCs w:val="22"/>
              </w:rPr>
              <w:t xml:space="preserve"> egzamino</w:t>
            </w:r>
            <w:r w:rsidR="00504286" w:rsidRPr="00767BBF">
              <w:rPr>
                <w:color w:val="000000" w:themeColor="text1"/>
                <w:sz w:val="22"/>
                <w:szCs w:val="22"/>
              </w:rPr>
              <w:t xml:space="preserve"> </w:t>
            </w:r>
            <w:r w:rsidR="00767BBF">
              <w:rPr>
                <w:color w:val="000000" w:themeColor="text1"/>
                <w:sz w:val="22"/>
                <w:szCs w:val="22"/>
              </w:rPr>
              <w:t>vidurkis pagerėjo</w:t>
            </w:r>
            <w:r w:rsidR="00504286" w:rsidRPr="00767BBF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:rsidR="00504286" w:rsidRPr="00FA5E88" w:rsidRDefault="00FA5E88" w:rsidP="004654D8">
            <w:pPr>
              <w:rPr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8,1 balo (nuo 49 iki 57,1).</w:t>
            </w:r>
          </w:p>
          <w:p w:rsidR="00804318" w:rsidRDefault="00804318" w:rsidP="00066A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Pagerėjo</w:t>
            </w:r>
            <w:r w:rsidR="004654D8" w:rsidRPr="00AB2D9B">
              <w:rPr>
                <w:sz w:val="22"/>
                <w:szCs w:val="22"/>
              </w:rPr>
              <w:t xml:space="preserve"> PUPP rezultatai </w:t>
            </w:r>
          </w:p>
          <w:p w:rsidR="00581E28" w:rsidRPr="00DF04EC" w:rsidRDefault="00066A51" w:rsidP="00804318">
            <w:pPr>
              <w:rPr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13,4 procentinių punktų (lietuvių kalbos – 4,7 proc., matematikos – 22 proc.).</w:t>
            </w:r>
            <w:r w:rsidR="004654D8" w:rsidRPr="00EC5560">
              <w:rPr>
                <w:color w:val="FF0000"/>
                <w:sz w:val="22"/>
                <w:szCs w:val="22"/>
              </w:rPr>
              <w:t xml:space="preserve"> </w:t>
            </w:r>
            <w:r w:rsidR="004654D8" w:rsidRPr="00AB2D9B">
              <w:rPr>
                <w:sz w:val="22"/>
                <w:szCs w:val="22"/>
              </w:rPr>
              <w:t>Mokinių, pasiekusių aukštesnį p</w:t>
            </w:r>
            <w:r w:rsidR="00EC5560">
              <w:rPr>
                <w:sz w:val="22"/>
                <w:szCs w:val="22"/>
              </w:rPr>
              <w:t>asiekimų lygį NMPP metu, yra 14</w:t>
            </w:r>
            <w:r w:rsidR="004654D8" w:rsidRPr="00AB2D9B">
              <w:rPr>
                <w:sz w:val="22"/>
                <w:szCs w:val="22"/>
              </w:rPr>
              <w:t xml:space="preserve"> proc. daugiau negu</w:t>
            </w:r>
            <w:r w:rsidR="00804318">
              <w:rPr>
                <w:sz w:val="22"/>
                <w:szCs w:val="22"/>
              </w:rPr>
              <w:t xml:space="preserve"> praeitais </w:t>
            </w:r>
            <w:r w:rsidR="00804318" w:rsidRPr="00804318">
              <w:rPr>
                <w:sz w:val="21"/>
                <w:szCs w:val="21"/>
              </w:rPr>
              <w:t>m.</w:t>
            </w:r>
            <w:r w:rsidR="00804318">
              <w:rPr>
                <w:sz w:val="21"/>
                <w:szCs w:val="21"/>
              </w:rPr>
              <w:t xml:space="preserve"> </w:t>
            </w:r>
            <w:r w:rsidR="00804318" w:rsidRPr="00804318">
              <w:rPr>
                <w:sz w:val="21"/>
                <w:szCs w:val="21"/>
              </w:rPr>
              <w:t>m.</w:t>
            </w:r>
            <w:r w:rsidR="00EC5560" w:rsidRPr="00804318">
              <w:rPr>
                <w:sz w:val="21"/>
                <w:szCs w:val="21"/>
              </w:rPr>
              <w:t xml:space="preserve"> (</w:t>
            </w:r>
            <w:r w:rsidR="00EC5560" w:rsidRPr="00804318">
              <w:rPr>
                <w:sz w:val="22"/>
                <w:szCs w:val="22"/>
              </w:rPr>
              <w:t>lietuvių kalbos</w:t>
            </w:r>
            <w:r w:rsidR="00EC5560" w:rsidRPr="00804318">
              <w:rPr>
                <w:sz w:val="21"/>
                <w:szCs w:val="21"/>
              </w:rPr>
              <w:t xml:space="preserve"> – 13 proc.,</w:t>
            </w:r>
            <w:r w:rsidR="00EC5560">
              <w:rPr>
                <w:sz w:val="22"/>
                <w:szCs w:val="22"/>
              </w:rPr>
              <w:t xml:space="preserve"> matematikos – 15 proc.).</w:t>
            </w:r>
          </w:p>
        </w:tc>
      </w:tr>
      <w:tr w:rsidR="00581E28" w:rsidRPr="00DF04EC" w:rsidTr="000F1B82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E28" w:rsidRPr="005B7111" w:rsidRDefault="00581E28" w:rsidP="00581E28">
            <w:pPr>
              <w:overflowPunct w:val="0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E28" w:rsidRPr="00AB2D9B" w:rsidRDefault="00581E28" w:rsidP="00581E28">
            <w:pPr>
              <w:rPr>
                <w:sz w:val="22"/>
                <w:szCs w:val="22"/>
              </w:rPr>
            </w:pPr>
            <w:r w:rsidRPr="00AB2D9B">
              <w:rPr>
                <w:sz w:val="22"/>
                <w:szCs w:val="22"/>
              </w:rPr>
              <w:t>Sudaromos sąlygos mokiniams kokybiškai ugdytis pagal privalomo švietimo programas, pagerinti savo mokymo(</w:t>
            </w:r>
            <w:proofErr w:type="spellStart"/>
            <w:r w:rsidRPr="00AB2D9B">
              <w:rPr>
                <w:sz w:val="22"/>
                <w:szCs w:val="22"/>
              </w:rPr>
              <w:t>si</w:t>
            </w:r>
            <w:proofErr w:type="spellEnd"/>
            <w:r w:rsidRPr="00AB2D9B">
              <w:rPr>
                <w:sz w:val="22"/>
                <w:szCs w:val="22"/>
              </w:rPr>
              <w:t>) pasiekimus ir  įgyti bendrąjį išsilavinimą.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E28" w:rsidRPr="00AB2D9B" w:rsidRDefault="00581E28" w:rsidP="00581E28">
            <w:pPr>
              <w:ind w:right="-80"/>
              <w:rPr>
                <w:sz w:val="22"/>
                <w:szCs w:val="22"/>
              </w:rPr>
            </w:pPr>
            <w:r w:rsidRPr="00AB2D9B">
              <w:rPr>
                <w:sz w:val="22"/>
                <w:szCs w:val="22"/>
              </w:rPr>
              <w:t>Ne mažiau kaip 68 proc. mokinių, baigusių pagrindinio ugdymo programą, tęsia mokymąsi gimnazijoje pagal vidurinio ugdymo programą.</w:t>
            </w:r>
          </w:p>
          <w:p w:rsidR="00581E28" w:rsidRPr="00AB2D9B" w:rsidRDefault="00581E28" w:rsidP="00581E28">
            <w:pPr>
              <w:ind w:right="-80"/>
              <w:rPr>
                <w:sz w:val="22"/>
                <w:szCs w:val="22"/>
              </w:rPr>
            </w:pPr>
            <w:r w:rsidRPr="00AB2D9B">
              <w:rPr>
                <w:sz w:val="22"/>
                <w:szCs w:val="22"/>
              </w:rPr>
              <w:t>Ne mažiau kaip 95 proc. mokinių įgyja vidurinį išsilavinimą.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15" w:rsidRPr="00AB2D9B" w:rsidRDefault="00CD0C15" w:rsidP="00CD0C15">
            <w:pPr>
              <w:ind w:right="-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  <w:r w:rsidRPr="00AB2D9B">
              <w:rPr>
                <w:sz w:val="22"/>
                <w:szCs w:val="22"/>
              </w:rPr>
              <w:t xml:space="preserve"> proc. mokinių, baigusių pa</w:t>
            </w:r>
            <w:r>
              <w:rPr>
                <w:sz w:val="22"/>
                <w:szCs w:val="22"/>
              </w:rPr>
              <w:t>grindinio ugdymo programą, tęsė</w:t>
            </w:r>
            <w:r w:rsidRPr="00AB2D9B">
              <w:rPr>
                <w:sz w:val="22"/>
                <w:szCs w:val="22"/>
              </w:rPr>
              <w:t xml:space="preserve"> mokymąsi gimnazijoje pagal vidurinio ugdymo programą.</w:t>
            </w:r>
          </w:p>
          <w:p w:rsidR="00581E28" w:rsidRPr="00DF04EC" w:rsidRDefault="00CD0C15" w:rsidP="00CD0C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 proc. mokinių įgijo</w:t>
            </w:r>
            <w:r w:rsidRPr="00AB2D9B">
              <w:rPr>
                <w:sz w:val="22"/>
                <w:szCs w:val="22"/>
              </w:rPr>
              <w:t xml:space="preserve"> vidurinį išsilavinimą</w:t>
            </w:r>
            <w:r>
              <w:rPr>
                <w:sz w:val="22"/>
                <w:szCs w:val="22"/>
              </w:rPr>
              <w:t>.</w:t>
            </w:r>
          </w:p>
        </w:tc>
      </w:tr>
      <w:tr w:rsidR="00581E28" w:rsidRPr="00DF04EC" w:rsidTr="000F1B82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E28" w:rsidRPr="000F1B82" w:rsidRDefault="00581E28" w:rsidP="00581E28">
            <w:pPr>
              <w:rPr>
                <w:sz w:val="22"/>
                <w:szCs w:val="22"/>
              </w:rPr>
            </w:pPr>
            <w:r w:rsidRPr="000F1B82">
              <w:rPr>
                <w:sz w:val="22"/>
                <w:szCs w:val="22"/>
              </w:rPr>
              <w:t>1.4. Aktyvinti mokinių dalyvavimą skirtingose veiklose, įvairinant bendradarbiavimo formas.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E28" w:rsidRPr="000F1B82" w:rsidRDefault="00581E28" w:rsidP="00581E28">
            <w:pPr>
              <w:rPr>
                <w:sz w:val="22"/>
                <w:szCs w:val="22"/>
              </w:rPr>
            </w:pPr>
            <w:r w:rsidRPr="000F1B82">
              <w:rPr>
                <w:color w:val="000000"/>
                <w:sz w:val="22"/>
                <w:szCs w:val="22"/>
                <w:shd w:val="clear" w:color="auto" w:fill="FFFFFF"/>
              </w:rPr>
              <w:t>Siekiama mokinių užimtumo plėtojimo ir kryptingų veiklų organizavimo formų įvairovės didinimo.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E28" w:rsidRPr="000F1B82" w:rsidRDefault="00581E28" w:rsidP="00581E28">
            <w:pPr>
              <w:rPr>
                <w:sz w:val="22"/>
                <w:szCs w:val="22"/>
              </w:rPr>
            </w:pPr>
            <w:r w:rsidRPr="000F1B82">
              <w:rPr>
                <w:sz w:val="22"/>
                <w:szCs w:val="22"/>
              </w:rPr>
              <w:t xml:space="preserve">5 proc. mokinių daugiau </w:t>
            </w:r>
          </w:p>
          <w:p w:rsidR="00581E28" w:rsidRPr="000F1B82" w:rsidRDefault="00581E28" w:rsidP="00581E28">
            <w:pPr>
              <w:rPr>
                <w:sz w:val="22"/>
                <w:szCs w:val="22"/>
              </w:rPr>
            </w:pPr>
            <w:r w:rsidRPr="000F1B82">
              <w:rPr>
                <w:sz w:val="22"/>
                <w:szCs w:val="22"/>
              </w:rPr>
              <w:t xml:space="preserve">(nuo 10 iki 15 proc.) įsitraukia į mokyklos tradicinių renginių organizavimą. Bent 4 renginius per mokslo metus organizuoja mokinių aktyvas. Mokyklos renginiuose dalyvauja ne mažiau kaip 85 proc. mokinių nuo tikslinės grupės skaičiaus. </w:t>
            </w:r>
          </w:p>
          <w:p w:rsidR="00581E28" w:rsidRPr="000F1B82" w:rsidRDefault="00581E28" w:rsidP="00581E28">
            <w:pPr>
              <w:rPr>
                <w:sz w:val="22"/>
                <w:szCs w:val="22"/>
              </w:rPr>
            </w:pPr>
            <w:r w:rsidRPr="000F1B82">
              <w:rPr>
                <w:sz w:val="22"/>
                <w:szCs w:val="22"/>
              </w:rPr>
              <w:t>Teiginiui „Mokykloje yra daug įdomių būrelių, renginių ir kitų veiklų“ visiškai pritaria 42 proc. mokinių.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FD" w:rsidRPr="000F1B82" w:rsidRDefault="00DB0BFD" w:rsidP="00DB0BFD">
            <w:pPr>
              <w:rPr>
                <w:sz w:val="22"/>
                <w:szCs w:val="22"/>
              </w:rPr>
            </w:pPr>
            <w:r w:rsidRPr="000F1B82">
              <w:rPr>
                <w:sz w:val="22"/>
                <w:szCs w:val="22"/>
              </w:rPr>
              <w:t xml:space="preserve">20,3 proc. mokinių daugiau </w:t>
            </w:r>
          </w:p>
          <w:p w:rsidR="00DB0BFD" w:rsidRPr="000F1B82" w:rsidRDefault="00DB0BFD" w:rsidP="00DB0BFD">
            <w:pPr>
              <w:rPr>
                <w:sz w:val="22"/>
                <w:szCs w:val="22"/>
              </w:rPr>
            </w:pPr>
            <w:r w:rsidRPr="000F1B82">
              <w:rPr>
                <w:sz w:val="22"/>
                <w:szCs w:val="22"/>
              </w:rPr>
              <w:t xml:space="preserve">(nuo 10 iki 30,3 proc.) įsitraukė į mokyklos tradicinių renginių organizavimą. 6 renginius arba naujas iniciatyvas per mokslo metus organizavo mokinių aktyvas. Mokyklos renginiuose dalyvavo 86 proc. mokinių nuo tikslinės grupės skaičiaus. </w:t>
            </w:r>
          </w:p>
          <w:p w:rsidR="00581E28" w:rsidRPr="000F1B82" w:rsidRDefault="00DB0BFD" w:rsidP="00DB0BFD">
            <w:pPr>
              <w:rPr>
                <w:sz w:val="22"/>
                <w:szCs w:val="22"/>
              </w:rPr>
            </w:pPr>
            <w:r w:rsidRPr="000F1B82">
              <w:rPr>
                <w:sz w:val="22"/>
                <w:szCs w:val="22"/>
              </w:rPr>
              <w:t>Teiginiui „Mokykloje yra daug įdomių būrelių, renginių ir kitų veiklų“ visiškai pritarė 42,1 proc. mokinių.</w:t>
            </w:r>
          </w:p>
        </w:tc>
      </w:tr>
    </w:tbl>
    <w:p w:rsidR="00581E28" w:rsidRDefault="00581E28" w:rsidP="005058D9">
      <w:pPr>
        <w:tabs>
          <w:tab w:val="left" w:pos="284"/>
        </w:tabs>
        <w:rPr>
          <w:b/>
          <w:szCs w:val="24"/>
        </w:rPr>
      </w:pPr>
    </w:p>
    <w:p w:rsidR="005058D9" w:rsidRPr="00DA4C2F" w:rsidRDefault="005058D9" w:rsidP="005058D9">
      <w:pPr>
        <w:tabs>
          <w:tab w:val="left" w:pos="284"/>
        </w:tabs>
        <w:rPr>
          <w:b/>
          <w:szCs w:val="24"/>
        </w:rPr>
      </w:pPr>
      <w:r w:rsidRPr="00DA4C2F">
        <w:rPr>
          <w:b/>
          <w:szCs w:val="24"/>
        </w:rPr>
        <w:t>2.</w:t>
      </w:r>
      <w:r w:rsidRPr="00DA4C2F">
        <w:rPr>
          <w:b/>
          <w:szCs w:val="24"/>
        </w:rPr>
        <w:tab/>
        <w:t>Užduotys, neįvykdytos ar įvykdytos iš dalies dėl numatytų rizikų (jei tokių buvo)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23"/>
        <w:gridCol w:w="4962"/>
      </w:tblGrid>
      <w:tr w:rsidR="005058D9" w:rsidRPr="00DA4C2F" w:rsidTr="0019593A"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8D9" w:rsidRPr="00DA4C2F" w:rsidRDefault="005058D9" w:rsidP="0019593A">
            <w:pPr>
              <w:jc w:val="center"/>
              <w:rPr>
                <w:szCs w:val="24"/>
              </w:rPr>
            </w:pPr>
            <w:r w:rsidRPr="00DA4C2F">
              <w:rPr>
                <w:szCs w:val="24"/>
              </w:rPr>
              <w:t>Užduotys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8D9" w:rsidRPr="00DA4C2F" w:rsidRDefault="005058D9" w:rsidP="0019593A">
            <w:pPr>
              <w:jc w:val="center"/>
              <w:rPr>
                <w:szCs w:val="24"/>
              </w:rPr>
            </w:pPr>
            <w:r w:rsidRPr="00DA4C2F">
              <w:rPr>
                <w:szCs w:val="24"/>
              </w:rPr>
              <w:t xml:space="preserve">Priežastys, rizikos </w:t>
            </w:r>
          </w:p>
        </w:tc>
      </w:tr>
      <w:tr w:rsidR="005058D9" w:rsidRPr="00DA4C2F" w:rsidTr="0019593A"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8D9" w:rsidRPr="00DA4C2F" w:rsidRDefault="005058D9" w:rsidP="0019593A">
            <w:pPr>
              <w:rPr>
                <w:szCs w:val="24"/>
              </w:rPr>
            </w:pPr>
            <w:r w:rsidRPr="00DA4C2F">
              <w:rPr>
                <w:szCs w:val="24"/>
              </w:rPr>
              <w:t>2.1.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D9" w:rsidRPr="00DA4C2F" w:rsidRDefault="005058D9" w:rsidP="0019593A">
            <w:pPr>
              <w:jc w:val="center"/>
              <w:rPr>
                <w:szCs w:val="24"/>
              </w:rPr>
            </w:pPr>
          </w:p>
        </w:tc>
      </w:tr>
      <w:tr w:rsidR="005058D9" w:rsidRPr="00DA4C2F" w:rsidTr="0019593A"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8D9" w:rsidRPr="00DA4C2F" w:rsidRDefault="005058D9" w:rsidP="0019593A">
            <w:pPr>
              <w:rPr>
                <w:szCs w:val="24"/>
              </w:rPr>
            </w:pPr>
            <w:r w:rsidRPr="00DA4C2F">
              <w:rPr>
                <w:szCs w:val="24"/>
              </w:rPr>
              <w:t>2.2.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D9" w:rsidRPr="00DA4C2F" w:rsidRDefault="005058D9" w:rsidP="0019593A">
            <w:pPr>
              <w:jc w:val="center"/>
              <w:rPr>
                <w:szCs w:val="24"/>
              </w:rPr>
            </w:pPr>
          </w:p>
        </w:tc>
      </w:tr>
    </w:tbl>
    <w:p w:rsidR="005058D9" w:rsidRDefault="005058D9" w:rsidP="005058D9"/>
    <w:p w:rsidR="005058D9" w:rsidRPr="00DA4C2F" w:rsidRDefault="005058D9" w:rsidP="005058D9">
      <w:pPr>
        <w:tabs>
          <w:tab w:val="left" w:pos="284"/>
        </w:tabs>
        <w:rPr>
          <w:b/>
          <w:szCs w:val="24"/>
        </w:rPr>
      </w:pPr>
      <w:r w:rsidRPr="00DA4C2F">
        <w:rPr>
          <w:b/>
          <w:szCs w:val="24"/>
        </w:rPr>
        <w:t>3.</w:t>
      </w:r>
      <w:r w:rsidRPr="00DA4C2F">
        <w:rPr>
          <w:b/>
          <w:szCs w:val="24"/>
        </w:rPr>
        <w:tab/>
      </w:r>
      <w:r>
        <w:rPr>
          <w:b/>
          <w:szCs w:val="24"/>
        </w:rPr>
        <w:t>V</w:t>
      </w:r>
      <w:r w:rsidRPr="00DA4C2F">
        <w:rPr>
          <w:b/>
          <w:szCs w:val="24"/>
        </w:rPr>
        <w:t>eiklos, kurios nebuvo planuotos ir nustatytos, bet įvykdytos</w:t>
      </w:r>
    </w:p>
    <w:p w:rsidR="005058D9" w:rsidRPr="008747F0" w:rsidRDefault="005058D9" w:rsidP="005058D9">
      <w:pPr>
        <w:tabs>
          <w:tab w:val="left" w:pos="284"/>
        </w:tabs>
        <w:rPr>
          <w:sz w:val="20"/>
        </w:rPr>
      </w:pPr>
      <w:r w:rsidRPr="008747F0">
        <w:rPr>
          <w:sz w:val="20"/>
        </w:rPr>
        <w:t>(pildoma, jei buvo atlikta papildomų, svarių įstaigos veiklos rezultatams)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74"/>
        <w:gridCol w:w="4111"/>
      </w:tblGrid>
      <w:tr w:rsidR="005058D9" w:rsidRPr="009857C3" w:rsidTr="0019593A"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8D9" w:rsidRPr="009857C3" w:rsidRDefault="005058D9" w:rsidP="0019593A">
            <w:pPr>
              <w:rPr>
                <w:sz w:val="22"/>
                <w:szCs w:val="22"/>
              </w:rPr>
            </w:pPr>
            <w:r w:rsidRPr="009857C3">
              <w:rPr>
                <w:sz w:val="22"/>
                <w:szCs w:val="22"/>
              </w:rPr>
              <w:t>Užduotys / veiklos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8D9" w:rsidRPr="009857C3" w:rsidRDefault="005058D9" w:rsidP="0019593A">
            <w:pPr>
              <w:rPr>
                <w:sz w:val="22"/>
                <w:szCs w:val="22"/>
              </w:rPr>
            </w:pPr>
            <w:r w:rsidRPr="009857C3">
              <w:rPr>
                <w:sz w:val="22"/>
                <w:szCs w:val="22"/>
              </w:rPr>
              <w:t>Poveikis švietimo įstaigos veiklai</w:t>
            </w:r>
          </w:p>
        </w:tc>
      </w:tr>
      <w:tr w:rsidR="005058D9" w:rsidRPr="009857C3" w:rsidTr="0019593A"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8D9" w:rsidRPr="009857C3" w:rsidRDefault="005058D9" w:rsidP="0019593A">
            <w:pPr>
              <w:rPr>
                <w:sz w:val="22"/>
                <w:szCs w:val="22"/>
              </w:rPr>
            </w:pPr>
            <w:r w:rsidRPr="009857C3">
              <w:rPr>
                <w:sz w:val="22"/>
                <w:szCs w:val="22"/>
              </w:rPr>
              <w:t>3.1.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D9" w:rsidRPr="009857C3" w:rsidRDefault="005058D9" w:rsidP="0019593A">
            <w:pPr>
              <w:rPr>
                <w:sz w:val="22"/>
                <w:szCs w:val="22"/>
              </w:rPr>
            </w:pPr>
          </w:p>
        </w:tc>
      </w:tr>
      <w:tr w:rsidR="005058D9" w:rsidRPr="009857C3" w:rsidTr="0019593A"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8D9" w:rsidRPr="009857C3" w:rsidRDefault="005058D9" w:rsidP="0019593A">
            <w:pPr>
              <w:rPr>
                <w:sz w:val="22"/>
                <w:szCs w:val="22"/>
              </w:rPr>
            </w:pPr>
            <w:r w:rsidRPr="009857C3">
              <w:rPr>
                <w:sz w:val="22"/>
                <w:szCs w:val="22"/>
              </w:rPr>
              <w:t>3.2.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D9" w:rsidRPr="009857C3" w:rsidRDefault="005058D9" w:rsidP="0019593A">
            <w:pPr>
              <w:rPr>
                <w:sz w:val="22"/>
                <w:szCs w:val="22"/>
              </w:rPr>
            </w:pPr>
          </w:p>
        </w:tc>
      </w:tr>
    </w:tbl>
    <w:p w:rsidR="005058D9" w:rsidRPr="00BA06A9" w:rsidRDefault="005058D9" w:rsidP="005058D9"/>
    <w:p w:rsidR="005058D9" w:rsidRPr="00DA4C2F" w:rsidRDefault="005058D9" w:rsidP="005058D9">
      <w:pPr>
        <w:tabs>
          <w:tab w:val="left" w:pos="284"/>
        </w:tabs>
        <w:rPr>
          <w:b/>
          <w:szCs w:val="24"/>
        </w:rPr>
      </w:pPr>
      <w:r w:rsidRPr="00DA4C2F">
        <w:rPr>
          <w:b/>
          <w:szCs w:val="24"/>
        </w:rPr>
        <w:t xml:space="preserve">4. Pakoreguotos praėjusių metų veiklos užduotys (jei tokių buvo) ir rezultatai 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2127"/>
        <w:gridCol w:w="3005"/>
        <w:gridCol w:w="1985"/>
      </w:tblGrid>
      <w:tr w:rsidR="005058D9" w:rsidRPr="00DA4C2F" w:rsidTr="0019593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8D9" w:rsidRPr="009857C3" w:rsidRDefault="005058D9" w:rsidP="0019593A">
            <w:pPr>
              <w:jc w:val="center"/>
              <w:rPr>
                <w:sz w:val="22"/>
                <w:szCs w:val="22"/>
              </w:rPr>
            </w:pPr>
            <w:r w:rsidRPr="009857C3">
              <w:rPr>
                <w:sz w:val="22"/>
                <w:szCs w:val="22"/>
              </w:rPr>
              <w:t>Užduotys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8D9" w:rsidRPr="009857C3" w:rsidRDefault="005058D9" w:rsidP="0019593A">
            <w:pPr>
              <w:jc w:val="center"/>
              <w:rPr>
                <w:sz w:val="22"/>
                <w:szCs w:val="22"/>
              </w:rPr>
            </w:pPr>
            <w:r w:rsidRPr="009857C3">
              <w:rPr>
                <w:sz w:val="22"/>
                <w:szCs w:val="22"/>
              </w:rPr>
              <w:t>Siektini rezultatai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8D9" w:rsidRPr="00DA4C2F" w:rsidRDefault="005058D9" w:rsidP="0019593A">
            <w:pPr>
              <w:jc w:val="center"/>
              <w:rPr>
                <w:szCs w:val="24"/>
              </w:rPr>
            </w:pPr>
            <w:r w:rsidRPr="009857C3">
              <w:rPr>
                <w:sz w:val="22"/>
                <w:szCs w:val="22"/>
              </w:rPr>
              <w:t>Rezultatų vertinimo rodikliai</w:t>
            </w:r>
            <w:r w:rsidRPr="00DA4C2F">
              <w:rPr>
                <w:szCs w:val="24"/>
              </w:rPr>
              <w:t xml:space="preserve"> </w:t>
            </w:r>
            <w:r w:rsidRPr="008747F0">
              <w:rPr>
                <w:sz w:val="20"/>
              </w:rPr>
              <w:t>(kuriais vadovaujantis vertinama, ar nustatytos užduotys įvykdytos)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8D9" w:rsidRPr="009857C3" w:rsidRDefault="005058D9" w:rsidP="0019593A">
            <w:pPr>
              <w:jc w:val="center"/>
              <w:rPr>
                <w:sz w:val="22"/>
                <w:szCs w:val="22"/>
              </w:rPr>
            </w:pPr>
            <w:r w:rsidRPr="009857C3">
              <w:rPr>
                <w:sz w:val="22"/>
                <w:szCs w:val="22"/>
              </w:rPr>
              <w:t>Pasiekti rezultatai ir jų rodikliai</w:t>
            </w:r>
          </w:p>
        </w:tc>
      </w:tr>
      <w:tr w:rsidR="005058D9" w:rsidRPr="00DA4C2F" w:rsidTr="0019593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8D9" w:rsidRPr="00DA4C2F" w:rsidRDefault="005058D9" w:rsidP="0019593A">
            <w:pPr>
              <w:rPr>
                <w:szCs w:val="24"/>
              </w:rPr>
            </w:pPr>
            <w:r w:rsidRPr="00DA4C2F">
              <w:rPr>
                <w:szCs w:val="24"/>
              </w:rPr>
              <w:t>4.1.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8D9" w:rsidRPr="00DA4C2F" w:rsidRDefault="005058D9" w:rsidP="0019593A">
            <w:pPr>
              <w:rPr>
                <w:szCs w:val="24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8D9" w:rsidRPr="00DA4C2F" w:rsidRDefault="005058D9" w:rsidP="0019593A">
            <w:pPr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8D9" w:rsidRPr="00DA4C2F" w:rsidRDefault="005058D9" w:rsidP="0019593A">
            <w:pPr>
              <w:rPr>
                <w:szCs w:val="24"/>
              </w:rPr>
            </w:pPr>
          </w:p>
        </w:tc>
      </w:tr>
      <w:tr w:rsidR="005058D9" w:rsidRPr="00DA4C2F" w:rsidTr="0019593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8D9" w:rsidRPr="00DA4C2F" w:rsidRDefault="005058D9" w:rsidP="0019593A">
            <w:pPr>
              <w:rPr>
                <w:szCs w:val="24"/>
              </w:rPr>
            </w:pPr>
            <w:r w:rsidRPr="00DA4C2F">
              <w:rPr>
                <w:szCs w:val="24"/>
              </w:rPr>
              <w:t>4.2.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8D9" w:rsidRPr="00DA4C2F" w:rsidRDefault="005058D9" w:rsidP="0019593A">
            <w:pPr>
              <w:rPr>
                <w:szCs w:val="24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8D9" w:rsidRPr="00DA4C2F" w:rsidRDefault="005058D9" w:rsidP="0019593A">
            <w:pPr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8D9" w:rsidRPr="00DA4C2F" w:rsidRDefault="005058D9" w:rsidP="0019593A">
            <w:pPr>
              <w:rPr>
                <w:szCs w:val="24"/>
              </w:rPr>
            </w:pPr>
          </w:p>
        </w:tc>
      </w:tr>
    </w:tbl>
    <w:p w:rsidR="005058D9" w:rsidRDefault="005058D9" w:rsidP="005058D9">
      <w:pPr>
        <w:jc w:val="center"/>
        <w:rPr>
          <w:sz w:val="22"/>
          <w:szCs w:val="22"/>
        </w:rPr>
      </w:pPr>
    </w:p>
    <w:p w:rsidR="00073812" w:rsidRDefault="00073812" w:rsidP="005058D9">
      <w:pPr>
        <w:jc w:val="center"/>
        <w:rPr>
          <w:sz w:val="22"/>
          <w:szCs w:val="22"/>
        </w:rPr>
      </w:pPr>
    </w:p>
    <w:p w:rsidR="00073812" w:rsidRDefault="00073812" w:rsidP="005058D9">
      <w:pPr>
        <w:jc w:val="center"/>
        <w:rPr>
          <w:sz w:val="22"/>
          <w:szCs w:val="22"/>
        </w:rPr>
      </w:pPr>
    </w:p>
    <w:p w:rsidR="00073812" w:rsidRDefault="00073812" w:rsidP="005058D9">
      <w:pPr>
        <w:jc w:val="center"/>
        <w:rPr>
          <w:sz w:val="22"/>
          <w:szCs w:val="22"/>
        </w:rPr>
      </w:pPr>
    </w:p>
    <w:p w:rsidR="00073812" w:rsidRDefault="00073812" w:rsidP="005058D9">
      <w:pPr>
        <w:jc w:val="center"/>
        <w:rPr>
          <w:sz w:val="22"/>
          <w:szCs w:val="22"/>
        </w:rPr>
      </w:pPr>
    </w:p>
    <w:p w:rsidR="00073812" w:rsidRDefault="00073812" w:rsidP="005058D9">
      <w:pPr>
        <w:jc w:val="center"/>
        <w:rPr>
          <w:sz w:val="22"/>
          <w:szCs w:val="22"/>
        </w:rPr>
      </w:pPr>
    </w:p>
    <w:p w:rsidR="00073812" w:rsidRDefault="00073812" w:rsidP="005058D9">
      <w:pPr>
        <w:jc w:val="center"/>
        <w:rPr>
          <w:sz w:val="22"/>
          <w:szCs w:val="22"/>
        </w:rPr>
      </w:pPr>
    </w:p>
    <w:p w:rsidR="00073812" w:rsidRDefault="00073812" w:rsidP="005058D9">
      <w:pPr>
        <w:jc w:val="center"/>
        <w:rPr>
          <w:sz w:val="22"/>
          <w:szCs w:val="22"/>
        </w:rPr>
      </w:pPr>
    </w:p>
    <w:p w:rsidR="00073812" w:rsidRPr="00F82884" w:rsidRDefault="00073812" w:rsidP="005058D9">
      <w:pPr>
        <w:jc w:val="center"/>
        <w:rPr>
          <w:sz w:val="22"/>
          <w:szCs w:val="22"/>
        </w:rPr>
      </w:pPr>
    </w:p>
    <w:p w:rsidR="005058D9" w:rsidRPr="00303C56" w:rsidRDefault="005058D9" w:rsidP="005058D9">
      <w:pPr>
        <w:jc w:val="center"/>
        <w:rPr>
          <w:b/>
        </w:rPr>
      </w:pPr>
      <w:r w:rsidRPr="00303C56">
        <w:rPr>
          <w:b/>
        </w:rPr>
        <w:lastRenderedPageBreak/>
        <w:t>III SKYRIUS</w:t>
      </w:r>
    </w:p>
    <w:p w:rsidR="005058D9" w:rsidRDefault="005058D9" w:rsidP="005058D9">
      <w:pPr>
        <w:jc w:val="center"/>
        <w:rPr>
          <w:b/>
        </w:rPr>
      </w:pPr>
      <w:r w:rsidRPr="00303C56">
        <w:rPr>
          <w:b/>
        </w:rPr>
        <w:t>GEBĖJIMŲ ATLIKTI PAREIGYBĖS APRAŠYME NUSTATYTAS FUNKCIJAS VERTINIMAS</w:t>
      </w:r>
    </w:p>
    <w:p w:rsidR="005058D9" w:rsidRPr="00F82884" w:rsidRDefault="005058D9" w:rsidP="005058D9">
      <w:pPr>
        <w:jc w:val="center"/>
        <w:rPr>
          <w:sz w:val="22"/>
          <w:szCs w:val="22"/>
        </w:rPr>
      </w:pPr>
    </w:p>
    <w:p w:rsidR="005058D9" w:rsidRPr="009D0B79" w:rsidRDefault="005058D9" w:rsidP="005058D9">
      <w:pPr>
        <w:rPr>
          <w:b/>
        </w:rPr>
      </w:pPr>
      <w:r w:rsidRPr="009D0B79">
        <w:rPr>
          <w:b/>
        </w:rPr>
        <w:t>5. Gebėjimų atlikti pareigybės aprašyme nustatytas funkcijas vertinimas</w:t>
      </w:r>
    </w:p>
    <w:p w:rsidR="005058D9" w:rsidRPr="008747F0" w:rsidRDefault="005058D9" w:rsidP="005058D9">
      <w:pPr>
        <w:tabs>
          <w:tab w:val="left" w:pos="284"/>
        </w:tabs>
        <w:jc w:val="both"/>
        <w:rPr>
          <w:sz w:val="20"/>
        </w:rPr>
      </w:pPr>
      <w:r w:rsidRPr="008747F0">
        <w:rPr>
          <w:sz w:val="20"/>
        </w:rPr>
        <w:t xml:space="preserve">(pildoma, </w:t>
      </w:r>
      <w:r>
        <w:rPr>
          <w:sz w:val="20"/>
        </w:rPr>
        <w:t>aptariant ataskaitą</w:t>
      </w:r>
      <w:r w:rsidRPr="008747F0">
        <w:rPr>
          <w:sz w:val="20"/>
        </w:rPr>
        <w:t>)</w:t>
      </w:r>
    </w:p>
    <w:tbl>
      <w:tblPr>
        <w:tblW w:w="9385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91"/>
        <w:gridCol w:w="2694"/>
      </w:tblGrid>
      <w:tr w:rsidR="005058D9" w:rsidRPr="009857C3" w:rsidTr="0019593A">
        <w:trPr>
          <w:trHeight w:val="1"/>
        </w:trPr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58D9" w:rsidRPr="009857C3" w:rsidRDefault="005058D9" w:rsidP="0019593A">
            <w:pPr>
              <w:jc w:val="center"/>
              <w:rPr>
                <w:sz w:val="22"/>
                <w:szCs w:val="22"/>
              </w:rPr>
            </w:pPr>
            <w:r w:rsidRPr="009857C3">
              <w:rPr>
                <w:sz w:val="22"/>
                <w:szCs w:val="22"/>
              </w:rPr>
              <w:t>Vertinimo kriterijai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58D9" w:rsidRPr="009857C3" w:rsidRDefault="005058D9" w:rsidP="0019593A">
            <w:pPr>
              <w:jc w:val="center"/>
              <w:rPr>
                <w:sz w:val="22"/>
                <w:szCs w:val="22"/>
              </w:rPr>
            </w:pPr>
            <w:r w:rsidRPr="009857C3">
              <w:rPr>
                <w:sz w:val="22"/>
                <w:szCs w:val="22"/>
              </w:rPr>
              <w:t>Pažymimas atitinkamas langelis</w:t>
            </w:r>
            <w:r>
              <w:rPr>
                <w:sz w:val="22"/>
                <w:szCs w:val="22"/>
              </w:rPr>
              <w:t>:</w:t>
            </w:r>
          </w:p>
          <w:p w:rsidR="005058D9" w:rsidRPr="009857C3" w:rsidRDefault="005058D9" w:rsidP="0019593A">
            <w:pPr>
              <w:jc w:val="center"/>
              <w:rPr>
                <w:b/>
                <w:sz w:val="22"/>
                <w:szCs w:val="22"/>
              </w:rPr>
            </w:pPr>
            <w:r w:rsidRPr="009857C3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Pr="009857C3">
              <w:rPr>
                <w:sz w:val="22"/>
                <w:szCs w:val="22"/>
              </w:rPr>
              <w:t>– nepatenkinamai</w:t>
            </w:r>
            <w:r>
              <w:rPr>
                <w:sz w:val="22"/>
                <w:szCs w:val="22"/>
              </w:rPr>
              <w:t>;</w:t>
            </w:r>
          </w:p>
          <w:p w:rsidR="005058D9" w:rsidRPr="009857C3" w:rsidRDefault="005058D9" w:rsidP="0019593A">
            <w:pPr>
              <w:jc w:val="center"/>
              <w:rPr>
                <w:sz w:val="22"/>
                <w:szCs w:val="22"/>
              </w:rPr>
            </w:pPr>
            <w:r w:rsidRPr="009857C3">
              <w:rPr>
                <w:sz w:val="22"/>
                <w:szCs w:val="22"/>
              </w:rPr>
              <w:t>2 – patenkinamai</w:t>
            </w:r>
            <w:r>
              <w:rPr>
                <w:sz w:val="22"/>
                <w:szCs w:val="22"/>
              </w:rPr>
              <w:t>;</w:t>
            </w:r>
          </w:p>
          <w:p w:rsidR="005058D9" w:rsidRPr="009857C3" w:rsidRDefault="005058D9" w:rsidP="0019593A">
            <w:pPr>
              <w:jc w:val="center"/>
              <w:rPr>
                <w:b/>
                <w:sz w:val="22"/>
                <w:szCs w:val="22"/>
              </w:rPr>
            </w:pPr>
            <w:r w:rsidRPr="009857C3">
              <w:rPr>
                <w:sz w:val="22"/>
                <w:szCs w:val="22"/>
              </w:rPr>
              <w:t>3 – gerai</w:t>
            </w:r>
            <w:r>
              <w:rPr>
                <w:sz w:val="22"/>
                <w:szCs w:val="22"/>
              </w:rPr>
              <w:t>;</w:t>
            </w:r>
          </w:p>
          <w:p w:rsidR="005058D9" w:rsidRPr="009857C3" w:rsidRDefault="005058D9" w:rsidP="0019593A">
            <w:pPr>
              <w:jc w:val="center"/>
              <w:rPr>
                <w:sz w:val="22"/>
                <w:szCs w:val="22"/>
              </w:rPr>
            </w:pPr>
            <w:r w:rsidRPr="009857C3">
              <w:rPr>
                <w:sz w:val="22"/>
                <w:szCs w:val="22"/>
              </w:rPr>
              <w:t>4 – labai gerai</w:t>
            </w:r>
          </w:p>
        </w:tc>
      </w:tr>
      <w:tr w:rsidR="005058D9" w:rsidRPr="00303C56" w:rsidTr="0019593A">
        <w:trPr>
          <w:trHeight w:val="1"/>
        </w:trPr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58D9" w:rsidRPr="009857C3" w:rsidRDefault="005058D9" w:rsidP="0019593A">
            <w:pPr>
              <w:jc w:val="both"/>
              <w:rPr>
                <w:sz w:val="22"/>
                <w:szCs w:val="22"/>
              </w:rPr>
            </w:pPr>
            <w:r w:rsidRPr="009857C3">
              <w:rPr>
                <w:sz w:val="22"/>
                <w:szCs w:val="22"/>
              </w:rPr>
              <w:t>5.1. Informacijos ir situacijos valdymas atliekant funkcijas</w:t>
            </w:r>
            <w:r w:rsidRPr="009857C3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58D9" w:rsidRPr="009857C3" w:rsidRDefault="005058D9" w:rsidP="0019593A">
            <w:pPr>
              <w:rPr>
                <w:sz w:val="22"/>
                <w:szCs w:val="22"/>
              </w:rPr>
            </w:pPr>
            <w:r w:rsidRPr="009857C3">
              <w:rPr>
                <w:sz w:val="22"/>
                <w:szCs w:val="22"/>
              </w:rPr>
              <w:t>1□      2□       3</w:t>
            </w:r>
            <w:r w:rsidR="00EE66DC" w:rsidRPr="00EE66DC">
              <w:rPr>
                <w:rFonts w:ascii="Wingdings" w:hAnsi="Wingdings"/>
                <w:color w:val="000000"/>
                <w:sz w:val="16"/>
                <w:szCs w:val="16"/>
                <w:shd w:val="clear" w:color="auto" w:fill="FFFFFF"/>
              </w:rPr>
              <w:t></w:t>
            </w:r>
            <w:r w:rsidR="00EE66DC">
              <w:rPr>
                <w:sz w:val="22"/>
                <w:szCs w:val="22"/>
              </w:rPr>
              <w:t xml:space="preserve">      </w:t>
            </w:r>
            <w:r w:rsidR="00726CAD">
              <w:rPr>
                <w:sz w:val="22"/>
                <w:szCs w:val="22"/>
              </w:rPr>
              <w:t xml:space="preserve"> </w:t>
            </w:r>
            <w:r w:rsidRPr="009857C3">
              <w:rPr>
                <w:sz w:val="22"/>
                <w:szCs w:val="22"/>
              </w:rPr>
              <w:t xml:space="preserve"> 4□</w:t>
            </w:r>
          </w:p>
        </w:tc>
      </w:tr>
      <w:tr w:rsidR="005058D9" w:rsidRPr="00303C56" w:rsidTr="0019593A">
        <w:trPr>
          <w:trHeight w:val="1"/>
        </w:trPr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58D9" w:rsidRPr="009857C3" w:rsidRDefault="005058D9" w:rsidP="0019593A">
            <w:pPr>
              <w:jc w:val="both"/>
              <w:rPr>
                <w:sz w:val="22"/>
                <w:szCs w:val="22"/>
              </w:rPr>
            </w:pPr>
            <w:r w:rsidRPr="009857C3">
              <w:rPr>
                <w:sz w:val="22"/>
                <w:szCs w:val="22"/>
              </w:rPr>
              <w:t>5.2. Išteklių (žmogiškųjų, laiko ir materialinių) paskirstymas</w:t>
            </w:r>
            <w:r w:rsidRPr="009857C3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58D9" w:rsidRPr="009857C3" w:rsidRDefault="005058D9" w:rsidP="0019593A">
            <w:pPr>
              <w:tabs>
                <w:tab w:val="left" w:pos="690"/>
              </w:tabs>
              <w:ind w:hanging="19"/>
              <w:rPr>
                <w:sz w:val="22"/>
                <w:szCs w:val="22"/>
              </w:rPr>
            </w:pPr>
            <w:r w:rsidRPr="009857C3">
              <w:rPr>
                <w:sz w:val="22"/>
                <w:szCs w:val="22"/>
              </w:rPr>
              <w:t>1□      2□       3</w:t>
            </w:r>
            <w:r w:rsidR="00EE66DC" w:rsidRPr="00EE66DC">
              <w:rPr>
                <w:rFonts w:ascii="Wingdings" w:hAnsi="Wingdings"/>
                <w:color w:val="000000"/>
                <w:sz w:val="16"/>
                <w:szCs w:val="16"/>
                <w:shd w:val="clear" w:color="auto" w:fill="FFFFFF"/>
              </w:rPr>
              <w:t></w:t>
            </w:r>
            <w:r w:rsidR="00EE66DC" w:rsidRPr="009857C3">
              <w:rPr>
                <w:sz w:val="22"/>
                <w:szCs w:val="22"/>
              </w:rPr>
              <w:t xml:space="preserve"> </w:t>
            </w:r>
            <w:r w:rsidR="00EE66DC">
              <w:rPr>
                <w:sz w:val="22"/>
                <w:szCs w:val="22"/>
              </w:rPr>
              <w:t xml:space="preserve">    </w:t>
            </w:r>
            <w:r w:rsidR="00726CAD">
              <w:rPr>
                <w:sz w:val="22"/>
                <w:szCs w:val="22"/>
              </w:rPr>
              <w:t xml:space="preserve"> </w:t>
            </w:r>
            <w:r w:rsidR="00EE66DC">
              <w:rPr>
                <w:sz w:val="22"/>
                <w:szCs w:val="22"/>
              </w:rPr>
              <w:t xml:space="preserve"> </w:t>
            </w:r>
            <w:r w:rsidRPr="009857C3">
              <w:rPr>
                <w:sz w:val="22"/>
                <w:szCs w:val="22"/>
              </w:rPr>
              <w:t xml:space="preserve"> 4□</w:t>
            </w:r>
          </w:p>
        </w:tc>
      </w:tr>
      <w:tr w:rsidR="005058D9" w:rsidRPr="00303C56" w:rsidTr="0019593A">
        <w:trPr>
          <w:trHeight w:val="1"/>
        </w:trPr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58D9" w:rsidRPr="009857C3" w:rsidRDefault="005058D9" w:rsidP="0019593A">
            <w:pPr>
              <w:jc w:val="both"/>
              <w:rPr>
                <w:sz w:val="22"/>
                <w:szCs w:val="22"/>
              </w:rPr>
            </w:pPr>
            <w:r w:rsidRPr="009857C3">
              <w:rPr>
                <w:sz w:val="22"/>
                <w:szCs w:val="22"/>
              </w:rPr>
              <w:t>5.3. Lyderystės ir vadovavimo efektyvumas</w:t>
            </w:r>
            <w:r w:rsidRPr="009857C3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58D9" w:rsidRPr="009857C3" w:rsidRDefault="005058D9" w:rsidP="0019593A">
            <w:pPr>
              <w:rPr>
                <w:sz w:val="22"/>
                <w:szCs w:val="22"/>
              </w:rPr>
            </w:pPr>
            <w:r w:rsidRPr="009857C3">
              <w:rPr>
                <w:sz w:val="22"/>
                <w:szCs w:val="22"/>
              </w:rPr>
              <w:t>1□      2□       3</w:t>
            </w:r>
            <w:r w:rsidR="00EE66DC" w:rsidRPr="00EE66DC">
              <w:rPr>
                <w:rFonts w:ascii="Wingdings" w:hAnsi="Wingdings"/>
                <w:color w:val="000000"/>
                <w:sz w:val="16"/>
                <w:szCs w:val="16"/>
                <w:shd w:val="clear" w:color="auto" w:fill="FFFFFF"/>
              </w:rPr>
              <w:t></w:t>
            </w:r>
            <w:r w:rsidR="00EE66DC" w:rsidRPr="009857C3">
              <w:rPr>
                <w:sz w:val="22"/>
                <w:szCs w:val="22"/>
              </w:rPr>
              <w:t xml:space="preserve"> </w:t>
            </w:r>
            <w:r w:rsidR="00EE66DC">
              <w:rPr>
                <w:sz w:val="22"/>
                <w:szCs w:val="22"/>
              </w:rPr>
              <w:t xml:space="preserve">    </w:t>
            </w:r>
            <w:r w:rsidR="00726CAD">
              <w:rPr>
                <w:sz w:val="22"/>
                <w:szCs w:val="22"/>
              </w:rPr>
              <w:t xml:space="preserve"> </w:t>
            </w:r>
            <w:r w:rsidR="00EE66DC">
              <w:rPr>
                <w:sz w:val="22"/>
                <w:szCs w:val="22"/>
              </w:rPr>
              <w:t xml:space="preserve"> </w:t>
            </w:r>
            <w:r w:rsidRPr="009857C3">
              <w:rPr>
                <w:sz w:val="22"/>
                <w:szCs w:val="22"/>
              </w:rPr>
              <w:t xml:space="preserve"> 4□</w:t>
            </w:r>
          </w:p>
        </w:tc>
      </w:tr>
      <w:tr w:rsidR="005058D9" w:rsidRPr="00303C56" w:rsidTr="0019593A">
        <w:trPr>
          <w:trHeight w:val="1"/>
        </w:trPr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8D9" w:rsidRPr="009857C3" w:rsidRDefault="005058D9" w:rsidP="0019593A">
            <w:pPr>
              <w:jc w:val="both"/>
              <w:rPr>
                <w:sz w:val="22"/>
                <w:szCs w:val="22"/>
              </w:rPr>
            </w:pPr>
            <w:r w:rsidRPr="009857C3">
              <w:rPr>
                <w:sz w:val="22"/>
                <w:szCs w:val="22"/>
              </w:rPr>
              <w:t>5.4. Ž</w:t>
            </w:r>
            <w:r w:rsidRPr="009857C3">
              <w:rPr>
                <w:color w:val="000000"/>
                <w:sz w:val="22"/>
                <w:szCs w:val="22"/>
              </w:rPr>
              <w:t>inių, gebėjimų ir įgūdžių panaudojimas, atliekant funkcijas ir siekiant rezultatų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8D9" w:rsidRPr="009857C3" w:rsidRDefault="005058D9" w:rsidP="0019593A">
            <w:pPr>
              <w:rPr>
                <w:sz w:val="22"/>
                <w:szCs w:val="22"/>
              </w:rPr>
            </w:pPr>
            <w:r w:rsidRPr="009857C3">
              <w:rPr>
                <w:sz w:val="22"/>
                <w:szCs w:val="22"/>
              </w:rPr>
              <w:t>1□      2□       3</w:t>
            </w:r>
            <w:r w:rsidR="00EE66DC" w:rsidRPr="00EE66DC">
              <w:rPr>
                <w:rFonts w:ascii="Wingdings" w:hAnsi="Wingdings"/>
                <w:color w:val="000000"/>
                <w:sz w:val="16"/>
                <w:szCs w:val="16"/>
                <w:shd w:val="clear" w:color="auto" w:fill="FFFFFF"/>
              </w:rPr>
              <w:t></w:t>
            </w:r>
            <w:r w:rsidR="00EE66DC" w:rsidRPr="009857C3">
              <w:rPr>
                <w:sz w:val="22"/>
                <w:szCs w:val="22"/>
              </w:rPr>
              <w:t xml:space="preserve"> </w:t>
            </w:r>
            <w:r w:rsidR="00EE66DC">
              <w:rPr>
                <w:sz w:val="22"/>
                <w:szCs w:val="22"/>
              </w:rPr>
              <w:t xml:space="preserve">    </w:t>
            </w:r>
            <w:r w:rsidR="00726CAD">
              <w:rPr>
                <w:sz w:val="22"/>
                <w:szCs w:val="22"/>
              </w:rPr>
              <w:t xml:space="preserve"> </w:t>
            </w:r>
            <w:r w:rsidRPr="009857C3">
              <w:rPr>
                <w:sz w:val="22"/>
                <w:szCs w:val="22"/>
              </w:rPr>
              <w:t xml:space="preserve">  4□</w:t>
            </w:r>
          </w:p>
        </w:tc>
      </w:tr>
      <w:tr w:rsidR="005058D9" w:rsidRPr="00303C56" w:rsidTr="0019593A">
        <w:trPr>
          <w:trHeight w:val="1"/>
        </w:trPr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8D9" w:rsidRPr="009857C3" w:rsidRDefault="005058D9" w:rsidP="0019593A">
            <w:pPr>
              <w:rPr>
                <w:sz w:val="22"/>
                <w:szCs w:val="22"/>
              </w:rPr>
            </w:pPr>
            <w:r w:rsidRPr="009857C3">
              <w:rPr>
                <w:sz w:val="22"/>
                <w:szCs w:val="22"/>
              </w:rPr>
              <w:t>5.5. Bendras įvertinimas (pažymimas vidurkis)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58D9" w:rsidRPr="009857C3" w:rsidRDefault="005058D9" w:rsidP="0019593A">
            <w:pPr>
              <w:rPr>
                <w:sz w:val="22"/>
                <w:szCs w:val="22"/>
              </w:rPr>
            </w:pPr>
            <w:r w:rsidRPr="009857C3">
              <w:rPr>
                <w:sz w:val="22"/>
                <w:szCs w:val="22"/>
              </w:rPr>
              <w:t>1□      2□       3</w:t>
            </w:r>
            <w:r w:rsidR="00EE66DC" w:rsidRPr="00EE66DC">
              <w:rPr>
                <w:rFonts w:ascii="Wingdings" w:hAnsi="Wingdings"/>
                <w:color w:val="000000"/>
                <w:sz w:val="16"/>
                <w:szCs w:val="16"/>
                <w:shd w:val="clear" w:color="auto" w:fill="FFFFFF"/>
              </w:rPr>
              <w:t></w:t>
            </w:r>
            <w:r w:rsidR="00EE66DC" w:rsidRPr="009857C3">
              <w:rPr>
                <w:sz w:val="22"/>
                <w:szCs w:val="22"/>
              </w:rPr>
              <w:t xml:space="preserve"> </w:t>
            </w:r>
            <w:r w:rsidR="00EE66DC">
              <w:rPr>
                <w:sz w:val="22"/>
                <w:szCs w:val="22"/>
              </w:rPr>
              <w:t xml:space="preserve">    </w:t>
            </w:r>
            <w:r w:rsidR="00726CAD">
              <w:rPr>
                <w:sz w:val="22"/>
                <w:szCs w:val="22"/>
              </w:rPr>
              <w:t xml:space="preserve"> </w:t>
            </w:r>
            <w:r w:rsidR="00EE66DC">
              <w:rPr>
                <w:sz w:val="22"/>
                <w:szCs w:val="22"/>
              </w:rPr>
              <w:t xml:space="preserve"> </w:t>
            </w:r>
            <w:r w:rsidRPr="009857C3">
              <w:rPr>
                <w:sz w:val="22"/>
                <w:szCs w:val="22"/>
              </w:rPr>
              <w:t xml:space="preserve"> 4□</w:t>
            </w:r>
          </w:p>
        </w:tc>
      </w:tr>
    </w:tbl>
    <w:p w:rsidR="005058D9" w:rsidRPr="00F82884" w:rsidRDefault="005058D9" w:rsidP="005058D9">
      <w:pPr>
        <w:jc w:val="center"/>
        <w:rPr>
          <w:sz w:val="22"/>
          <w:szCs w:val="22"/>
        </w:rPr>
      </w:pPr>
    </w:p>
    <w:p w:rsidR="005058D9" w:rsidRPr="00DA4C2F" w:rsidRDefault="005058D9" w:rsidP="005058D9">
      <w:pPr>
        <w:jc w:val="center"/>
        <w:rPr>
          <w:b/>
          <w:szCs w:val="24"/>
        </w:rPr>
      </w:pPr>
      <w:r w:rsidRPr="00DA4C2F">
        <w:rPr>
          <w:b/>
          <w:szCs w:val="24"/>
        </w:rPr>
        <w:t>I</w:t>
      </w:r>
      <w:r>
        <w:rPr>
          <w:b/>
          <w:szCs w:val="24"/>
        </w:rPr>
        <w:t>V</w:t>
      </w:r>
      <w:r w:rsidRPr="00DA4C2F">
        <w:rPr>
          <w:b/>
          <w:szCs w:val="24"/>
        </w:rPr>
        <w:t xml:space="preserve"> SKYRIUS</w:t>
      </w:r>
    </w:p>
    <w:p w:rsidR="005058D9" w:rsidRPr="00DA4C2F" w:rsidRDefault="005058D9" w:rsidP="005058D9">
      <w:pPr>
        <w:jc w:val="center"/>
        <w:rPr>
          <w:b/>
          <w:szCs w:val="24"/>
        </w:rPr>
      </w:pPr>
      <w:r w:rsidRPr="00DA4C2F">
        <w:rPr>
          <w:b/>
          <w:szCs w:val="24"/>
        </w:rPr>
        <w:t>PASIEKTŲ REZULTATŲ VYKDANT UŽDUOTIS ĮSIVERTINIMAS IR KOMPETENCIJŲ TOBULINIMAS</w:t>
      </w:r>
    </w:p>
    <w:p w:rsidR="005058D9" w:rsidRPr="00F82884" w:rsidRDefault="005058D9" w:rsidP="005058D9">
      <w:pPr>
        <w:jc w:val="center"/>
        <w:rPr>
          <w:b/>
          <w:sz w:val="22"/>
          <w:szCs w:val="22"/>
        </w:rPr>
      </w:pPr>
    </w:p>
    <w:p w:rsidR="005058D9" w:rsidRPr="00DA4C2F" w:rsidRDefault="005058D9" w:rsidP="005058D9">
      <w:pPr>
        <w:ind w:left="360" w:hanging="360"/>
        <w:rPr>
          <w:b/>
          <w:szCs w:val="24"/>
        </w:rPr>
      </w:pPr>
      <w:r>
        <w:rPr>
          <w:b/>
          <w:szCs w:val="24"/>
        </w:rPr>
        <w:t>6</w:t>
      </w:r>
      <w:r w:rsidRPr="00DA4C2F">
        <w:rPr>
          <w:b/>
          <w:szCs w:val="24"/>
        </w:rPr>
        <w:t>.</w:t>
      </w:r>
      <w:r w:rsidRPr="00DA4C2F">
        <w:rPr>
          <w:b/>
          <w:szCs w:val="24"/>
        </w:rPr>
        <w:tab/>
        <w:t>Pasiektų rezultatų vykdant užduotis įsivertinimas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30"/>
        <w:gridCol w:w="2268"/>
      </w:tblGrid>
      <w:tr w:rsidR="005058D9" w:rsidRPr="00DA4C2F" w:rsidTr="0019593A">
        <w:trPr>
          <w:trHeight w:val="23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8D9" w:rsidRPr="009857C3" w:rsidRDefault="005058D9" w:rsidP="0019593A">
            <w:pPr>
              <w:jc w:val="center"/>
              <w:rPr>
                <w:sz w:val="22"/>
                <w:szCs w:val="22"/>
              </w:rPr>
            </w:pPr>
            <w:r w:rsidRPr="009857C3">
              <w:rPr>
                <w:sz w:val="22"/>
                <w:szCs w:val="22"/>
              </w:rPr>
              <w:t>Užduočių įvykdymo aprašymas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8D9" w:rsidRPr="009857C3" w:rsidRDefault="005058D9" w:rsidP="0019593A">
            <w:pPr>
              <w:jc w:val="center"/>
              <w:rPr>
                <w:sz w:val="22"/>
                <w:szCs w:val="22"/>
              </w:rPr>
            </w:pPr>
            <w:r w:rsidRPr="009857C3">
              <w:rPr>
                <w:sz w:val="22"/>
                <w:szCs w:val="22"/>
              </w:rPr>
              <w:t>Pažymimas atitinkamas langelis</w:t>
            </w:r>
          </w:p>
        </w:tc>
      </w:tr>
      <w:tr w:rsidR="005058D9" w:rsidRPr="00DA4C2F" w:rsidTr="0019593A">
        <w:trPr>
          <w:trHeight w:val="23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8D9" w:rsidRPr="00603DE0" w:rsidRDefault="005058D9" w:rsidP="001959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603DE0">
              <w:rPr>
                <w:sz w:val="22"/>
                <w:szCs w:val="22"/>
              </w:rPr>
              <w:t xml:space="preserve">.1. </w:t>
            </w:r>
            <w:r>
              <w:rPr>
                <w:sz w:val="22"/>
                <w:szCs w:val="22"/>
              </w:rPr>
              <w:t>Visos u</w:t>
            </w:r>
            <w:r w:rsidRPr="00603DE0">
              <w:rPr>
                <w:sz w:val="22"/>
                <w:szCs w:val="22"/>
              </w:rPr>
              <w:t>žduotys įvykdytos ir viršijo kai kuriuos sutartus vertinimo rodiklius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8D9" w:rsidRPr="00603DE0" w:rsidRDefault="005058D9" w:rsidP="0019593A">
            <w:pPr>
              <w:ind w:right="340"/>
              <w:jc w:val="right"/>
              <w:rPr>
                <w:sz w:val="22"/>
                <w:szCs w:val="22"/>
              </w:rPr>
            </w:pPr>
            <w:r w:rsidRPr="00603DE0">
              <w:rPr>
                <w:sz w:val="22"/>
                <w:szCs w:val="22"/>
              </w:rPr>
              <w:t xml:space="preserve">Labai gerai </w:t>
            </w:r>
            <w:r w:rsidRPr="00603DE0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</w:p>
        </w:tc>
      </w:tr>
      <w:tr w:rsidR="005058D9" w:rsidRPr="00DA4C2F" w:rsidTr="0019593A">
        <w:trPr>
          <w:trHeight w:val="23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8D9" w:rsidRPr="00603DE0" w:rsidRDefault="005058D9" w:rsidP="001959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603DE0">
              <w:rPr>
                <w:sz w:val="22"/>
                <w:szCs w:val="22"/>
              </w:rPr>
              <w:t xml:space="preserve">.2. Užduotys iš esmės įvykdytos </w:t>
            </w:r>
            <w:r>
              <w:rPr>
                <w:sz w:val="22"/>
                <w:szCs w:val="22"/>
              </w:rPr>
              <w:t xml:space="preserve">arba viena neįvykdyta </w:t>
            </w:r>
            <w:r w:rsidRPr="00603DE0">
              <w:rPr>
                <w:sz w:val="22"/>
                <w:szCs w:val="22"/>
              </w:rPr>
              <w:t>pagal sutartus vertinimo rodiklius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8D9" w:rsidRPr="00603DE0" w:rsidRDefault="005058D9" w:rsidP="0019593A">
            <w:pPr>
              <w:ind w:right="340"/>
              <w:jc w:val="right"/>
              <w:rPr>
                <w:sz w:val="22"/>
                <w:szCs w:val="22"/>
              </w:rPr>
            </w:pPr>
            <w:r w:rsidRPr="00603DE0">
              <w:rPr>
                <w:sz w:val="22"/>
                <w:szCs w:val="22"/>
              </w:rPr>
              <w:t xml:space="preserve">Gerai </w:t>
            </w:r>
            <w:r w:rsidR="003642D2">
              <w:rPr>
                <w:rFonts w:ascii="Wingdings" w:hAnsi="Wingdings"/>
                <w:color w:val="000000"/>
                <w:shd w:val="clear" w:color="auto" w:fill="FFFFFF"/>
              </w:rPr>
              <w:t></w:t>
            </w:r>
          </w:p>
        </w:tc>
      </w:tr>
      <w:tr w:rsidR="005058D9" w:rsidRPr="00DA4C2F" w:rsidTr="0019593A">
        <w:trPr>
          <w:trHeight w:val="23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8D9" w:rsidRPr="00603DE0" w:rsidRDefault="005058D9" w:rsidP="001959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6.3. Įvykdyta ne mažiau kaip pusė užduočių</w:t>
            </w:r>
            <w:r w:rsidRPr="00603DE0">
              <w:rPr>
                <w:sz w:val="22"/>
                <w:szCs w:val="22"/>
              </w:rPr>
              <w:t xml:space="preserve"> pagal sutartus vertinimo rodiklius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8D9" w:rsidRPr="00603DE0" w:rsidRDefault="005058D9" w:rsidP="0019593A">
            <w:pPr>
              <w:ind w:right="340"/>
              <w:jc w:val="right"/>
              <w:rPr>
                <w:sz w:val="22"/>
                <w:szCs w:val="22"/>
              </w:rPr>
            </w:pPr>
            <w:r w:rsidRPr="00603DE0">
              <w:rPr>
                <w:sz w:val="22"/>
                <w:szCs w:val="22"/>
              </w:rPr>
              <w:t xml:space="preserve">Patenkinamai </w:t>
            </w:r>
            <w:r w:rsidRPr="00603DE0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</w:p>
        </w:tc>
      </w:tr>
      <w:tr w:rsidR="005058D9" w:rsidRPr="00DA4C2F" w:rsidTr="0019593A">
        <w:trPr>
          <w:trHeight w:val="23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8D9" w:rsidRPr="00603DE0" w:rsidRDefault="005058D9" w:rsidP="001959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603DE0">
              <w:rPr>
                <w:sz w:val="22"/>
                <w:szCs w:val="22"/>
              </w:rPr>
              <w:t xml:space="preserve">.4. </w:t>
            </w:r>
            <w:r>
              <w:rPr>
                <w:sz w:val="22"/>
                <w:szCs w:val="22"/>
              </w:rPr>
              <w:t>Pusė ar daugiau užduotys neįvykdyta</w:t>
            </w:r>
            <w:r w:rsidRPr="00603DE0">
              <w:rPr>
                <w:sz w:val="22"/>
                <w:szCs w:val="22"/>
              </w:rPr>
              <w:t xml:space="preserve"> pagal sutartus vertinimo rodiklius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8D9" w:rsidRPr="00603DE0" w:rsidRDefault="005058D9" w:rsidP="0019593A">
            <w:pPr>
              <w:ind w:right="340"/>
              <w:jc w:val="right"/>
              <w:rPr>
                <w:sz w:val="22"/>
                <w:szCs w:val="22"/>
              </w:rPr>
            </w:pPr>
            <w:r w:rsidRPr="00603DE0">
              <w:rPr>
                <w:sz w:val="22"/>
                <w:szCs w:val="22"/>
              </w:rPr>
              <w:t xml:space="preserve">Nepatenkinamai </w:t>
            </w:r>
            <w:r w:rsidRPr="00603DE0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</w:p>
        </w:tc>
      </w:tr>
    </w:tbl>
    <w:p w:rsidR="005058D9" w:rsidRPr="00F82884" w:rsidRDefault="005058D9" w:rsidP="005058D9">
      <w:pPr>
        <w:jc w:val="center"/>
        <w:rPr>
          <w:sz w:val="22"/>
          <w:szCs w:val="22"/>
        </w:rPr>
      </w:pPr>
    </w:p>
    <w:p w:rsidR="005058D9" w:rsidRPr="00DA4C2F" w:rsidRDefault="005058D9" w:rsidP="005058D9">
      <w:pPr>
        <w:tabs>
          <w:tab w:val="left" w:pos="284"/>
          <w:tab w:val="left" w:pos="426"/>
        </w:tabs>
        <w:jc w:val="both"/>
        <w:rPr>
          <w:b/>
          <w:szCs w:val="24"/>
        </w:rPr>
      </w:pPr>
      <w:r>
        <w:rPr>
          <w:b/>
          <w:szCs w:val="24"/>
        </w:rPr>
        <w:t>7</w:t>
      </w:r>
      <w:r w:rsidRPr="00DA4C2F">
        <w:rPr>
          <w:b/>
          <w:szCs w:val="24"/>
        </w:rPr>
        <w:t>.</w:t>
      </w:r>
      <w:r w:rsidRPr="00DA4C2F">
        <w:rPr>
          <w:b/>
          <w:szCs w:val="24"/>
        </w:rPr>
        <w:tab/>
        <w:t>Kompetencijos, kurias norėtų tobulinti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5"/>
      </w:tblGrid>
      <w:tr w:rsidR="005058D9" w:rsidRPr="00DA4C2F" w:rsidTr="0019593A">
        <w:tc>
          <w:tcPr>
            <w:tcW w:w="9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8D9" w:rsidRPr="00DA4C2F" w:rsidRDefault="005058D9" w:rsidP="00556DE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7</w:t>
            </w:r>
            <w:r w:rsidRPr="00DA4C2F">
              <w:rPr>
                <w:szCs w:val="24"/>
              </w:rPr>
              <w:t>.1.</w:t>
            </w:r>
            <w:r w:rsidR="00B46DED">
              <w:rPr>
                <w:szCs w:val="24"/>
              </w:rPr>
              <w:t xml:space="preserve"> </w:t>
            </w:r>
          </w:p>
        </w:tc>
      </w:tr>
      <w:tr w:rsidR="005058D9" w:rsidRPr="00DA4C2F" w:rsidTr="0019593A">
        <w:tc>
          <w:tcPr>
            <w:tcW w:w="9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8D9" w:rsidRPr="00DA4C2F" w:rsidRDefault="005058D9" w:rsidP="0019593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7</w:t>
            </w:r>
            <w:r w:rsidRPr="00DA4C2F">
              <w:rPr>
                <w:szCs w:val="24"/>
              </w:rPr>
              <w:t>.2.</w:t>
            </w:r>
            <w:r w:rsidR="00DF04EC">
              <w:rPr>
                <w:szCs w:val="24"/>
              </w:rPr>
              <w:t xml:space="preserve"> </w:t>
            </w:r>
          </w:p>
        </w:tc>
      </w:tr>
    </w:tbl>
    <w:p w:rsidR="00501E26" w:rsidRDefault="00501E26" w:rsidP="005058D9">
      <w:pPr>
        <w:jc w:val="center"/>
        <w:rPr>
          <w:b/>
          <w:szCs w:val="24"/>
        </w:rPr>
      </w:pPr>
    </w:p>
    <w:p w:rsidR="005058D9" w:rsidRPr="00E3287E" w:rsidRDefault="005058D9" w:rsidP="005058D9">
      <w:pPr>
        <w:jc w:val="center"/>
        <w:rPr>
          <w:b/>
          <w:szCs w:val="24"/>
        </w:rPr>
      </w:pPr>
      <w:r w:rsidRPr="00E3287E">
        <w:rPr>
          <w:b/>
          <w:szCs w:val="24"/>
        </w:rPr>
        <w:t>V SKYRIUS</w:t>
      </w:r>
    </w:p>
    <w:p w:rsidR="005058D9" w:rsidRPr="00E3287E" w:rsidRDefault="005058D9" w:rsidP="005058D9">
      <w:pPr>
        <w:jc w:val="center"/>
        <w:rPr>
          <w:b/>
          <w:szCs w:val="24"/>
        </w:rPr>
      </w:pPr>
      <w:r w:rsidRPr="00E3287E">
        <w:rPr>
          <w:b/>
          <w:szCs w:val="24"/>
        </w:rPr>
        <w:t>KITŲ METŲ VEIKLOS UŽDUOTYS, REZULTATAI IR RODIKLIAI</w:t>
      </w:r>
    </w:p>
    <w:p w:rsidR="005058D9" w:rsidRPr="00F82884" w:rsidRDefault="005058D9" w:rsidP="005058D9">
      <w:pPr>
        <w:tabs>
          <w:tab w:val="left" w:pos="6237"/>
          <w:tab w:val="right" w:pos="8306"/>
        </w:tabs>
        <w:jc w:val="center"/>
        <w:rPr>
          <w:color w:val="000000"/>
          <w:sz w:val="22"/>
          <w:szCs w:val="22"/>
        </w:rPr>
      </w:pPr>
    </w:p>
    <w:p w:rsidR="005058D9" w:rsidRPr="00E3287E" w:rsidRDefault="005058D9" w:rsidP="005058D9">
      <w:pPr>
        <w:tabs>
          <w:tab w:val="left" w:pos="284"/>
          <w:tab w:val="left" w:pos="567"/>
        </w:tabs>
        <w:rPr>
          <w:b/>
          <w:szCs w:val="24"/>
        </w:rPr>
      </w:pPr>
      <w:r>
        <w:rPr>
          <w:b/>
          <w:szCs w:val="24"/>
        </w:rPr>
        <w:t>8</w:t>
      </w:r>
      <w:r w:rsidRPr="00E3287E">
        <w:rPr>
          <w:b/>
          <w:szCs w:val="24"/>
        </w:rPr>
        <w:t>.</w:t>
      </w:r>
      <w:r w:rsidRPr="00E3287E">
        <w:rPr>
          <w:b/>
          <w:szCs w:val="24"/>
        </w:rPr>
        <w:tab/>
        <w:t>Kitų metų užduotys</w:t>
      </w:r>
    </w:p>
    <w:p w:rsidR="005058D9" w:rsidRPr="008747F0" w:rsidRDefault="005058D9" w:rsidP="005058D9">
      <w:pPr>
        <w:rPr>
          <w:sz w:val="20"/>
        </w:rPr>
      </w:pPr>
      <w:r w:rsidRPr="008747F0">
        <w:rPr>
          <w:sz w:val="20"/>
        </w:rPr>
        <w:t>(nustatomos ne mažiau kaip 3 ir ne daugiau kaip 5 užduotys)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77"/>
        <w:gridCol w:w="2719"/>
        <w:gridCol w:w="3289"/>
      </w:tblGrid>
      <w:tr w:rsidR="005058D9" w:rsidRPr="00E3287E" w:rsidTr="0019593A"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8D9" w:rsidRPr="00E3287E" w:rsidRDefault="005058D9" w:rsidP="0019593A">
            <w:pPr>
              <w:jc w:val="center"/>
              <w:rPr>
                <w:szCs w:val="24"/>
              </w:rPr>
            </w:pPr>
            <w:r w:rsidRPr="00E3287E">
              <w:rPr>
                <w:szCs w:val="24"/>
              </w:rPr>
              <w:t>Užduotys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8D9" w:rsidRPr="00E3287E" w:rsidRDefault="005058D9" w:rsidP="0019593A">
            <w:pPr>
              <w:jc w:val="center"/>
              <w:rPr>
                <w:szCs w:val="24"/>
              </w:rPr>
            </w:pPr>
            <w:r w:rsidRPr="00E3287E">
              <w:rPr>
                <w:szCs w:val="24"/>
              </w:rPr>
              <w:t>Siektini rezultatai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8D9" w:rsidRPr="00E3287E" w:rsidRDefault="005058D9" w:rsidP="0019593A">
            <w:pPr>
              <w:jc w:val="center"/>
              <w:rPr>
                <w:szCs w:val="24"/>
              </w:rPr>
            </w:pPr>
            <w:r w:rsidRPr="00E3287E">
              <w:rPr>
                <w:szCs w:val="24"/>
              </w:rPr>
              <w:t>Rezultatų vertinimo rodikliai (kuriais vadovaujantis vertinama, ar nustatytos užduotys įvykdytos)</w:t>
            </w:r>
          </w:p>
        </w:tc>
      </w:tr>
      <w:tr w:rsidR="00DD75A1" w:rsidRPr="00E3287E" w:rsidTr="0019593A"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A1" w:rsidRPr="00E3287E" w:rsidRDefault="00DD75A1" w:rsidP="00DD75A1">
            <w:pPr>
              <w:rPr>
                <w:szCs w:val="24"/>
              </w:rPr>
            </w:pPr>
            <w:r>
              <w:rPr>
                <w:szCs w:val="24"/>
              </w:rPr>
              <w:t>8</w:t>
            </w:r>
            <w:r w:rsidRPr="00E3287E">
              <w:rPr>
                <w:szCs w:val="24"/>
              </w:rPr>
              <w:t>.1.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A1" w:rsidRDefault="00DD75A1" w:rsidP="00DD75A1">
            <w:pPr>
              <w:overflowPunct w:val="0"/>
              <w:jc w:val="both"/>
              <w:textAlignment w:val="baseline"/>
              <w:rPr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A1" w:rsidRPr="00E3287E" w:rsidRDefault="00DD75A1" w:rsidP="00DD75A1">
            <w:pPr>
              <w:jc w:val="center"/>
              <w:rPr>
                <w:szCs w:val="24"/>
              </w:rPr>
            </w:pPr>
          </w:p>
        </w:tc>
      </w:tr>
      <w:tr w:rsidR="00DD75A1" w:rsidRPr="00E3287E" w:rsidTr="0019593A"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A1" w:rsidRPr="00E3287E" w:rsidRDefault="00DD75A1" w:rsidP="00DD75A1">
            <w:pPr>
              <w:rPr>
                <w:szCs w:val="24"/>
              </w:rPr>
            </w:pPr>
            <w:r>
              <w:rPr>
                <w:szCs w:val="24"/>
              </w:rPr>
              <w:t>8</w:t>
            </w:r>
            <w:r w:rsidRPr="00E3287E">
              <w:rPr>
                <w:szCs w:val="24"/>
              </w:rPr>
              <w:t>.2.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A1" w:rsidRDefault="00DD75A1" w:rsidP="00DD75A1">
            <w:pPr>
              <w:overflowPunct w:val="0"/>
              <w:jc w:val="both"/>
              <w:textAlignment w:val="baseline"/>
              <w:rPr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A1" w:rsidRPr="00E3287E" w:rsidRDefault="00DD75A1" w:rsidP="00DD75A1">
            <w:pPr>
              <w:jc w:val="center"/>
              <w:rPr>
                <w:szCs w:val="24"/>
              </w:rPr>
            </w:pPr>
          </w:p>
        </w:tc>
      </w:tr>
      <w:tr w:rsidR="00DD75A1" w:rsidRPr="00E3287E" w:rsidTr="0019593A"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A1" w:rsidRPr="00E3287E" w:rsidRDefault="00DD75A1" w:rsidP="00DD75A1">
            <w:pPr>
              <w:rPr>
                <w:szCs w:val="24"/>
              </w:rPr>
            </w:pPr>
            <w:r>
              <w:rPr>
                <w:szCs w:val="24"/>
              </w:rPr>
              <w:t>8</w:t>
            </w:r>
            <w:r w:rsidRPr="00E3287E">
              <w:rPr>
                <w:szCs w:val="24"/>
              </w:rPr>
              <w:t>.3.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A1" w:rsidRDefault="00DD75A1" w:rsidP="00DD75A1">
            <w:pPr>
              <w:overflowPunct w:val="0"/>
              <w:jc w:val="both"/>
              <w:textAlignment w:val="baseline"/>
              <w:rPr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A1" w:rsidRPr="00E3287E" w:rsidRDefault="00DD75A1" w:rsidP="00DD75A1">
            <w:pPr>
              <w:jc w:val="center"/>
              <w:rPr>
                <w:szCs w:val="24"/>
              </w:rPr>
            </w:pPr>
          </w:p>
        </w:tc>
      </w:tr>
      <w:tr w:rsidR="005058D9" w:rsidRPr="00E3287E" w:rsidTr="0019593A"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8D9" w:rsidRPr="00E3287E" w:rsidRDefault="005058D9" w:rsidP="0019593A">
            <w:pPr>
              <w:rPr>
                <w:szCs w:val="24"/>
              </w:rPr>
            </w:pPr>
            <w:r>
              <w:rPr>
                <w:szCs w:val="24"/>
              </w:rPr>
              <w:t>8</w:t>
            </w:r>
            <w:r w:rsidRPr="00E3287E">
              <w:rPr>
                <w:szCs w:val="24"/>
              </w:rPr>
              <w:t>.4.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D9" w:rsidRPr="00E3287E" w:rsidRDefault="005058D9" w:rsidP="0019593A">
            <w:pPr>
              <w:jc w:val="center"/>
              <w:rPr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D9" w:rsidRPr="00E3287E" w:rsidRDefault="005058D9" w:rsidP="0019593A">
            <w:pPr>
              <w:jc w:val="center"/>
              <w:rPr>
                <w:szCs w:val="24"/>
              </w:rPr>
            </w:pPr>
          </w:p>
        </w:tc>
      </w:tr>
      <w:tr w:rsidR="005058D9" w:rsidRPr="00E3287E" w:rsidTr="0019593A"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8D9" w:rsidRPr="00E3287E" w:rsidRDefault="005058D9" w:rsidP="0019593A">
            <w:pPr>
              <w:rPr>
                <w:szCs w:val="24"/>
              </w:rPr>
            </w:pPr>
            <w:r>
              <w:rPr>
                <w:szCs w:val="24"/>
              </w:rPr>
              <w:t>8</w:t>
            </w:r>
            <w:r w:rsidRPr="00E3287E">
              <w:rPr>
                <w:szCs w:val="24"/>
              </w:rPr>
              <w:t>.5.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D9" w:rsidRPr="00E3287E" w:rsidRDefault="005058D9" w:rsidP="0019593A">
            <w:pPr>
              <w:jc w:val="center"/>
              <w:rPr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D9" w:rsidRPr="00E3287E" w:rsidRDefault="005058D9" w:rsidP="0019593A">
            <w:pPr>
              <w:jc w:val="center"/>
              <w:rPr>
                <w:szCs w:val="24"/>
              </w:rPr>
            </w:pPr>
          </w:p>
        </w:tc>
      </w:tr>
    </w:tbl>
    <w:p w:rsidR="005058D9" w:rsidRDefault="005058D9" w:rsidP="005058D9">
      <w:pPr>
        <w:rPr>
          <w:szCs w:val="24"/>
        </w:rPr>
      </w:pPr>
    </w:p>
    <w:p w:rsidR="00073812" w:rsidRPr="00E3287E" w:rsidRDefault="00073812" w:rsidP="005058D9">
      <w:pPr>
        <w:rPr>
          <w:szCs w:val="24"/>
        </w:rPr>
      </w:pPr>
    </w:p>
    <w:p w:rsidR="005058D9" w:rsidRPr="00E3287E" w:rsidRDefault="005058D9" w:rsidP="005058D9">
      <w:pPr>
        <w:tabs>
          <w:tab w:val="left" w:pos="426"/>
        </w:tabs>
        <w:jc w:val="both"/>
        <w:rPr>
          <w:b/>
          <w:szCs w:val="24"/>
        </w:rPr>
      </w:pPr>
      <w:r>
        <w:rPr>
          <w:b/>
          <w:szCs w:val="24"/>
        </w:rPr>
        <w:lastRenderedPageBreak/>
        <w:t>9</w:t>
      </w:r>
      <w:r w:rsidRPr="00E3287E">
        <w:rPr>
          <w:b/>
          <w:szCs w:val="24"/>
        </w:rPr>
        <w:t>.</w:t>
      </w:r>
      <w:r w:rsidRPr="00E3287E">
        <w:rPr>
          <w:b/>
          <w:szCs w:val="24"/>
        </w:rPr>
        <w:tab/>
        <w:t>Rizika, kuriai esant nustatytos užduotys gali būti neįvykdytos</w:t>
      </w:r>
      <w:r w:rsidRPr="00E3287E">
        <w:rPr>
          <w:szCs w:val="24"/>
        </w:rPr>
        <w:t xml:space="preserve"> </w:t>
      </w:r>
      <w:r w:rsidRPr="00E3287E">
        <w:rPr>
          <w:b/>
          <w:szCs w:val="24"/>
        </w:rPr>
        <w:t>(aplinkybės, kurios gali turėti neigiamos įtakos įvykdyti šias užduotis)</w:t>
      </w:r>
    </w:p>
    <w:p w:rsidR="005058D9" w:rsidRPr="008747F0" w:rsidRDefault="005058D9" w:rsidP="005058D9">
      <w:pPr>
        <w:rPr>
          <w:sz w:val="20"/>
        </w:rPr>
      </w:pPr>
      <w:r w:rsidRPr="008747F0">
        <w:rPr>
          <w:sz w:val="20"/>
        </w:rPr>
        <w:t>(pildoma suderinus su švietimo įstaigos vadovu)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4"/>
      </w:tblGrid>
      <w:tr w:rsidR="005058D9" w:rsidRPr="00E3287E" w:rsidTr="0019593A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8D9" w:rsidRPr="00E3287E" w:rsidRDefault="005058D9" w:rsidP="0019593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9</w:t>
            </w:r>
            <w:r w:rsidRPr="00E3287E">
              <w:rPr>
                <w:szCs w:val="24"/>
              </w:rPr>
              <w:t>.1.</w:t>
            </w:r>
            <w:r w:rsidR="00DF04EC">
              <w:rPr>
                <w:szCs w:val="24"/>
              </w:rPr>
              <w:t xml:space="preserve"> </w:t>
            </w:r>
          </w:p>
        </w:tc>
      </w:tr>
      <w:tr w:rsidR="005058D9" w:rsidRPr="00E3287E" w:rsidTr="0019593A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8D9" w:rsidRPr="00E3287E" w:rsidRDefault="005058D9" w:rsidP="0019593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9</w:t>
            </w:r>
            <w:r w:rsidRPr="00E3287E">
              <w:rPr>
                <w:szCs w:val="24"/>
              </w:rPr>
              <w:t>.2.</w:t>
            </w:r>
            <w:r w:rsidR="00DF04EC">
              <w:rPr>
                <w:szCs w:val="24"/>
              </w:rPr>
              <w:t xml:space="preserve"> </w:t>
            </w:r>
          </w:p>
        </w:tc>
      </w:tr>
      <w:tr w:rsidR="005058D9" w:rsidRPr="00E3287E" w:rsidTr="0019593A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8D9" w:rsidRPr="00E3287E" w:rsidRDefault="005058D9" w:rsidP="0019593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9</w:t>
            </w:r>
            <w:r w:rsidRPr="00E3287E">
              <w:rPr>
                <w:szCs w:val="24"/>
              </w:rPr>
              <w:t>.3.</w:t>
            </w:r>
            <w:r w:rsidR="00DD75A1">
              <w:rPr>
                <w:szCs w:val="24"/>
              </w:rPr>
              <w:t xml:space="preserve"> </w:t>
            </w:r>
          </w:p>
        </w:tc>
      </w:tr>
      <w:tr w:rsidR="00685BE9" w:rsidRPr="00E3287E" w:rsidTr="0019593A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E9" w:rsidRDefault="00685BE9" w:rsidP="00685BE9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9.4. </w:t>
            </w:r>
          </w:p>
        </w:tc>
      </w:tr>
    </w:tbl>
    <w:p w:rsidR="005058D9" w:rsidRPr="00BA06A9" w:rsidRDefault="005058D9" w:rsidP="005058D9">
      <w:pPr>
        <w:jc w:val="center"/>
        <w:rPr>
          <w:b/>
        </w:rPr>
      </w:pPr>
    </w:p>
    <w:p w:rsidR="005058D9" w:rsidRPr="00DA4C2F" w:rsidRDefault="005058D9" w:rsidP="005058D9">
      <w:pPr>
        <w:jc w:val="center"/>
        <w:rPr>
          <w:b/>
          <w:szCs w:val="24"/>
        </w:rPr>
      </w:pPr>
      <w:r w:rsidRPr="00DA4C2F">
        <w:rPr>
          <w:b/>
          <w:szCs w:val="24"/>
        </w:rPr>
        <w:t>V</w:t>
      </w:r>
      <w:r>
        <w:rPr>
          <w:b/>
          <w:szCs w:val="24"/>
        </w:rPr>
        <w:t>I</w:t>
      </w:r>
      <w:r w:rsidRPr="00DA4C2F">
        <w:rPr>
          <w:b/>
          <w:szCs w:val="24"/>
        </w:rPr>
        <w:t xml:space="preserve"> SKYRIUS</w:t>
      </w:r>
    </w:p>
    <w:p w:rsidR="005058D9" w:rsidRPr="00DA4C2F" w:rsidRDefault="005058D9" w:rsidP="005058D9">
      <w:pPr>
        <w:jc w:val="center"/>
        <w:rPr>
          <w:b/>
          <w:szCs w:val="24"/>
        </w:rPr>
      </w:pPr>
      <w:r w:rsidRPr="00DA4C2F">
        <w:rPr>
          <w:b/>
          <w:szCs w:val="24"/>
        </w:rPr>
        <w:t>VERTINIMO PAGRINDIMAS IR SIŪLYMAI</w:t>
      </w:r>
    </w:p>
    <w:p w:rsidR="005058D9" w:rsidRPr="00BA06A9" w:rsidRDefault="005058D9" w:rsidP="005058D9">
      <w:pPr>
        <w:jc w:val="center"/>
      </w:pPr>
    </w:p>
    <w:p w:rsidR="005058D9" w:rsidRDefault="005058D9" w:rsidP="005058D9">
      <w:pPr>
        <w:tabs>
          <w:tab w:val="right" w:leader="underscore" w:pos="9071"/>
        </w:tabs>
        <w:jc w:val="both"/>
        <w:rPr>
          <w:szCs w:val="24"/>
        </w:rPr>
      </w:pPr>
      <w:r>
        <w:rPr>
          <w:b/>
          <w:szCs w:val="24"/>
        </w:rPr>
        <w:t>10</w:t>
      </w:r>
      <w:r w:rsidRPr="00DA4C2F">
        <w:rPr>
          <w:b/>
          <w:szCs w:val="24"/>
        </w:rPr>
        <w:t>. Įvertinimas, jo pagrindimas ir siūlymai:</w:t>
      </w:r>
      <w:r w:rsidRPr="00DA4C2F">
        <w:rPr>
          <w:szCs w:val="24"/>
        </w:rPr>
        <w:t xml:space="preserve"> </w:t>
      </w:r>
      <w:r w:rsidRPr="00DA4C2F">
        <w:rPr>
          <w:szCs w:val="24"/>
        </w:rPr>
        <w:tab/>
      </w:r>
    </w:p>
    <w:p w:rsidR="005058D9" w:rsidRPr="00DA4C2F" w:rsidRDefault="005058D9" w:rsidP="005058D9">
      <w:pPr>
        <w:tabs>
          <w:tab w:val="right" w:leader="underscore" w:pos="9071"/>
        </w:tabs>
        <w:jc w:val="both"/>
        <w:rPr>
          <w:szCs w:val="24"/>
        </w:rPr>
      </w:pPr>
      <w:r>
        <w:rPr>
          <w:szCs w:val="24"/>
        </w:rPr>
        <w:t>____________________________________________________________________________</w:t>
      </w:r>
    </w:p>
    <w:p w:rsidR="005058D9" w:rsidRPr="00DA4C2F" w:rsidRDefault="005058D9" w:rsidP="005058D9">
      <w:pPr>
        <w:tabs>
          <w:tab w:val="right" w:leader="underscore" w:pos="9071"/>
        </w:tabs>
        <w:jc w:val="both"/>
        <w:rPr>
          <w:szCs w:val="24"/>
        </w:rPr>
      </w:pPr>
      <w:r w:rsidRPr="00DA4C2F">
        <w:rPr>
          <w:szCs w:val="24"/>
        </w:rPr>
        <w:tab/>
      </w:r>
    </w:p>
    <w:p w:rsidR="005058D9" w:rsidRPr="00DA4C2F" w:rsidRDefault="005058D9" w:rsidP="005058D9">
      <w:pPr>
        <w:rPr>
          <w:szCs w:val="24"/>
        </w:rPr>
      </w:pPr>
    </w:p>
    <w:p w:rsidR="005058D9" w:rsidRPr="00DA4C2F" w:rsidRDefault="005058D9" w:rsidP="005058D9">
      <w:pPr>
        <w:tabs>
          <w:tab w:val="left" w:pos="4253"/>
          <w:tab w:val="left" w:pos="6946"/>
        </w:tabs>
        <w:jc w:val="both"/>
        <w:rPr>
          <w:szCs w:val="24"/>
        </w:rPr>
      </w:pPr>
      <w:r w:rsidRPr="00DA4C2F">
        <w:rPr>
          <w:szCs w:val="24"/>
        </w:rPr>
        <w:t>____________________                          __________                    _________________         __________</w:t>
      </w:r>
    </w:p>
    <w:p w:rsidR="005058D9" w:rsidRPr="008747F0" w:rsidRDefault="005058D9" w:rsidP="005058D9">
      <w:pPr>
        <w:tabs>
          <w:tab w:val="left" w:pos="4536"/>
          <w:tab w:val="left" w:pos="7230"/>
        </w:tabs>
        <w:jc w:val="both"/>
        <w:rPr>
          <w:color w:val="000000"/>
          <w:sz w:val="20"/>
        </w:rPr>
      </w:pPr>
      <w:r w:rsidRPr="008747F0">
        <w:rPr>
          <w:sz w:val="20"/>
        </w:rPr>
        <w:t>(</w:t>
      </w:r>
      <w:r w:rsidRPr="008747F0">
        <w:rPr>
          <w:color w:val="000000"/>
          <w:sz w:val="20"/>
        </w:rPr>
        <w:t xml:space="preserve">mokykloje – mokyklos tarybos                </w:t>
      </w:r>
      <w:r w:rsidRPr="008747F0">
        <w:rPr>
          <w:sz w:val="20"/>
        </w:rPr>
        <w:t xml:space="preserve">           (parašas)                                     (vardas ir pavardė)                      (data)</w:t>
      </w:r>
    </w:p>
    <w:p w:rsidR="005058D9" w:rsidRPr="008747F0" w:rsidRDefault="005058D9" w:rsidP="005058D9">
      <w:pPr>
        <w:tabs>
          <w:tab w:val="left" w:pos="4536"/>
          <w:tab w:val="left" w:pos="7230"/>
        </w:tabs>
        <w:jc w:val="both"/>
        <w:rPr>
          <w:color w:val="000000"/>
          <w:sz w:val="20"/>
        </w:rPr>
      </w:pPr>
      <w:r w:rsidRPr="008747F0">
        <w:rPr>
          <w:color w:val="000000"/>
          <w:sz w:val="20"/>
        </w:rPr>
        <w:t xml:space="preserve">įgaliotas asmuo, švietimo pagalbos įstaigoje – </w:t>
      </w:r>
    </w:p>
    <w:p w:rsidR="005058D9" w:rsidRDefault="005058D9" w:rsidP="005058D9">
      <w:pPr>
        <w:tabs>
          <w:tab w:val="left" w:pos="4536"/>
          <w:tab w:val="left" w:pos="7230"/>
        </w:tabs>
        <w:jc w:val="both"/>
        <w:rPr>
          <w:color w:val="000000"/>
          <w:sz w:val="20"/>
        </w:rPr>
      </w:pPr>
      <w:r w:rsidRPr="008747F0">
        <w:rPr>
          <w:color w:val="000000"/>
          <w:sz w:val="20"/>
        </w:rPr>
        <w:t xml:space="preserve">savivaldos institucijos įgaliotas asmuo / </w:t>
      </w:r>
    </w:p>
    <w:p w:rsidR="005058D9" w:rsidRPr="008747F0" w:rsidRDefault="005058D9" w:rsidP="005058D9">
      <w:pPr>
        <w:tabs>
          <w:tab w:val="left" w:pos="4536"/>
          <w:tab w:val="left" w:pos="7230"/>
        </w:tabs>
        <w:jc w:val="both"/>
        <w:rPr>
          <w:sz w:val="20"/>
        </w:rPr>
      </w:pPr>
      <w:r w:rsidRPr="008747F0">
        <w:rPr>
          <w:color w:val="000000"/>
          <w:sz w:val="20"/>
        </w:rPr>
        <w:t>darbuotojų atstovavimą įgyvendinantis asmuo)</w:t>
      </w:r>
    </w:p>
    <w:p w:rsidR="005058D9" w:rsidRPr="008747F0" w:rsidRDefault="005058D9" w:rsidP="005058D9">
      <w:pPr>
        <w:tabs>
          <w:tab w:val="left" w:pos="5529"/>
          <w:tab w:val="left" w:pos="8364"/>
        </w:tabs>
        <w:jc w:val="both"/>
        <w:rPr>
          <w:sz w:val="20"/>
        </w:rPr>
      </w:pPr>
    </w:p>
    <w:p w:rsidR="005058D9" w:rsidRPr="00E3287E" w:rsidRDefault="005058D9" w:rsidP="005058D9">
      <w:pPr>
        <w:tabs>
          <w:tab w:val="right" w:leader="underscore" w:pos="9071"/>
        </w:tabs>
        <w:jc w:val="both"/>
        <w:rPr>
          <w:szCs w:val="24"/>
        </w:rPr>
      </w:pPr>
      <w:r>
        <w:rPr>
          <w:b/>
          <w:szCs w:val="24"/>
        </w:rPr>
        <w:t>11</w:t>
      </w:r>
      <w:r w:rsidRPr="00E3287E">
        <w:rPr>
          <w:b/>
          <w:szCs w:val="24"/>
        </w:rPr>
        <w:t>. Įvertinimas, jo pagrindimas ir siūlymai:</w:t>
      </w:r>
      <w:r w:rsidRPr="00E3287E">
        <w:rPr>
          <w:szCs w:val="24"/>
        </w:rPr>
        <w:t xml:space="preserve"> </w:t>
      </w:r>
      <w:r w:rsidRPr="00E3287E">
        <w:rPr>
          <w:szCs w:val="24"/>
        </w:rPr>
        <w:tab/>
      </w:r>
    </w:p>
    <w:p w:rsidR="005058D9" w:rsidRPr="00E3287E" w:rsidRDefault="005058D9" w:rsidP="005058D9">
      <w:pPr>
        <w:tabs>
          <w:tab w:val="right" w:leader="underscore" w:pos="9071"/>
        </w:tabs>
        <w:jc w:val="both"/>
        <w:rPr>
          <w:szCs w:val="24"/>
        </w:rPr>
      </w:pPr>
      <w:r w:rsidRPr="00E3287E">
        <w:rPr>
          <w:szCs w:val="24"/>
        </w:rPr>
        <w:tab/>
      </w:r>
    </w:p>
    <w:p w:rsidR="005058D9" w:rsidRDefault="005058D9" w:rsidP="005058D9">
      <w:pPr>
        <w:tabs>
          <w:tab w:val="right" w:leader="underscore" w:pos="9071"/>
        </w:tabs>
        <w:jc w:val="both"/>
        <w:rPr>
          <w:szCs w:val="24"/>
        </w:rPr>
      </w:pPr>
      <w:r w:rsidRPr="00E3287E">
        <w:rPr>
          <w:szCs w:val="24"/>
        </w:rPr>
        <w:tab/>
      </w:r>
    </w:p>
    <w:p w:rsidR="005058D9" w:rsidRPr="00E3287E" w:rsidRDefault="005058D9" w:rsidP="005058D9">
      <w:pPr>
        <w:tabs>
          <w:tab w:val="right" w:leader="underscore" w:pos="9071"/>
        </w:tabs>
        <w:jc w:val="both"/>
        <w:rPr>
          <w:szCs w:val="24"/>
        </w:rPr>
      </w:pPr>
    </w:p>
    <w:p w:rsidR="005058D9" w:rsidRPr="00E3287E" w:rsidRDefault="005058D9" w:rsidP="005058D9">
      <w:pPr>
        <w:tabs>
          <w:tab w:val="left" w:pos="4253"/>
          <w:tab w:val="left" w:pos="6946"/>
        </w:tabs>
        <w:jc w:val="both"/>
        <w:rPr>
          <w:szCs w:val="24"/>
        </w:rPr>
      </w:pPr>
      <w:r w:rsidRPr="00E3287E">
        <w:rPr>
          <w:szCs w:val="24"/>
        </w:rPr>
        <w:t>____________________</w:t>
      </w:r>
      <w:r>
        <w:rPr>
          <w:szCs w:val="24"/>
        </w:rPr>
        <w:t>__               _________</w:t>
      </w:r>
      <w:r w:rsidRPr="00E3287E">
        <w:rPr>
          <w:szCs w:val="24"/>
        </w:rPr>
        <w:t xml:space="preserve">  </w:t>
      </w:r>
      <w:r>
        <w:rPr>
          <w:szCs w:val="24"/>
        </w:rPr>
        <w:t xml:space="preserve">             ________________</w:t>
      </w:r>
      <w:r w:rsidRPr="00E3287E">
        <w:rPr>
          <w:szCs w:val="24"/>
        </w:rPr>
        <w:t xml:space="preserve">         __________</w:t>
      </w:r>
    </w:p>
    <w:p w:rsidR="005058D9" w:rsidRDefault="005058D9" w:rsidP="005058D9">
      <w:pPr>
        <w:tabs>
          <w:tab w:val="left" w:pos="1276"/>
          <w:tab w:val="left" w:pos="4536"/>
          <w:tab w:val="left" w:pos="7230"/>
        </w:tabs>
        <w:jc w:val="both"/>
        <w:rPr>
          <w:color w:val="000000"/>
          <w:sz w:val="20"/>
        </w:rPr>
      </w:pPr>
      <w:r w:rsidRPr="008747F0">
        <w:rPr>
          <w:sz w:val="20"/>
        </w:rPr>
        <w:t>(</w:t>
      </w:r>
      <w:r>
        <w:rPr>
          <w:sz w:val="20"/>
        </w:rPr>
        <w:t xml:space="preserve">valstybinės </w:t>
      </w:r>
      <w:r w:rsidRPr="008747F0">
        <w:rPr>
          <w:color w:val="000000"/>
          <w:sz w:val="20"/>
        </w:rPr>
        <w:t xml:space="preserve">švietimo įstaigos savininko </w:t>
      </w:r>
      <w:r>
        <w:rPr>
          <w:color w:val="000000"/>
          <w:sz w:val="20"/>
        </w:rPr>
        <w:t xml:space="preserve">         </w:t>
      </w:r>
      <w:r w:rsidRPr="008747F0">
        <w:rPr>
          <w:sz w:val="20"/>
        </w:rPr>
        <w:t>(paraša</w:t>
      </w:r>
      <w:r>
        <w:rPr>
          <w:sz w:val="20"/>
        </w:rPr>
        <w:t xml:space="preserve">s)                       </w:t>
      </w:r>
      <w:r w:rsidRPr="008569AC">
        <w:rPr>
          <w:sz w:val="20"/>
        </w:rPr>
        <w:t xml:space="preserve"> </w:t>
      </w:r>
      <w:r w:rsidRPr="008747F0">
        <w:rPr>
          <w:sz w:val="20"/>
        </w:rPr>
        <w:t xml:space="preserve">(vardas ir pavardė)       </w:t>
      </w:r>
      <w:r>
        <w:rPr>
          <w:sz w:val="20"/>
        </w:rPr>
        <w:t xml:space="preserve">   </w:t>
      </w:r>
      <w:r w:rsidRPr="008747F0">
        <w:rPr>
          <w:sz w:val="20"/>
        </w:rPr>
        <w:t xml:space="preserve">             (data)</w:t>
      </w:r>
    </w:p>
    <w:p w:rsidR="005058D9" w:rsidRPr="008747F0" w:rsidRDefault="005058D9" w:rsidP="005058D9">
      <w:pPr>
        <w:tabs>
          <w:tab w:val="left" w:pos="1276"/>
          <w:tab w:val="left" w:pos="4536"/>
          <w:tab w:val="left" w:pos="7230"/>
        </w:tabs>
        <w:jc w:val="both"/>
        <w:rPr>
          <w:color w:val="000000"/>
          <w:sz w:val="20"/>
        </w:rPr>
      </w:pPr>
      <w:r w:rsidRPr="008747F0">
        <w:rPr>
          <w:color w:val="000000"/>
          <w:sz w:val="20"/>
        </w:rPr>
        <w:t xml:space="preserve">teises </w:t>
      </w:r>
      <w:r>
        <w:rPr>
          <w:color w:val="000000"/>
          <w:sz w:val="20"/>
        </w:rPr>
        <w:t xml:space="preserve">ir </w:t>
      </w:r>
      <w:r w:rsidRPr="008747F0">
        <w:rPr>
          <w:color w:val="000000"/>
          <w:sz w:val="20"/>
        </w:rPr>
        <w:t>pareigas įgyvendinančios institucijos</w:t>
      </w:r>
    </w:p>
    <w:p w:rsidR="005058D9" w:rsidRDefault="005058D9" w:rsidP="005058D9">
      <w:pPr>
        <w:tabs>
          <w:tab w:val="left" w:pos="1276"/>
          <w:tab w:val="left" w:pos="4536"/>
          <w:tab w:val="left" w:pos="7230"/>
        </w:tabs>
        <w:jc w:val="both"/>
        <w:rPr>
          <w:sz w:val="20"/>
        </w:rPr>
      </w:pPr>
      <w:r w:rsidRPr="008747F0">
        <w:rPr>
          <w:color w:val="000000"/>
          <w:sz w:val="20"/>
        </w:rPr>
        <w:t>(dal</w:t>
      </w:r>
      <w:r>
        <w:rPr>
          <w:color w:val="000000"/>
          <w:sz w:val="20"/>
        </w:rPr>
        <w:t>yvių</w:t>
      </w:r>
      <w:r w:rsidRPr="008747F0">
        <w:rPr>
          <w:color w:val="000000"/>
          <w:sz w:val="20"/>
        </w:rPr>
        <w:t xml:space="preserve"> susirinkimo) įgalioto asmens</w:t>
      </w:r>
      <w:r>
        <w:rPr>
          <w:color w:val="000000"/>
          <w:sz w:val="20"/>
        </w:rPr>
        <w:t xml:space="preserve"> </w:t>
      </w:r>
      <w:r w:rsidRPr="008747F0">
        <w:rPr>
          <w:sz w:val="20"/>
        </w:rPr>
        <w:t>pareigos</w:t>
      </w:r>
      <w:r>
        <w:rPr>
          <w:sz w:val="20"/>
        </w:rPr>
        <w:t>;</w:t>
      </w:r>
    </w:p>
    <w:p w:rsidR="005058D9" w:rsidRPr="008747F0" w:rsidRDefault="005058D9" w:rsidP="005058D9">
      <w:pPr>
        <w:tabs>
          <w:tab w:val="left" w:pos="1276"/>
          <w:tab w:val="left" w:pos="4536"/>
          <w:tab w:val="left" w:pos="7230"/>
        </w:tabs>
        <w:jc w:val="both"/>
        <w:rPr>
          <w:sz w:val="20"/>
        </w:rPr>
      </w:pPr>
      <w:r>
        <w:rPr>
          <w:sz w:val="20"/>
        </w:rPr>
        <w:t>savivaldybės švietimo įstaigos atveju – meras</w:t>
      </w:r>
      <w:r w:rsidRPr="008747F0">
        <w:rPr>
          <w:sz w:val="20"/>
        </w:rPr>
        <w:t>)</w:t>
      </w:r>
    </w:p>
    <w:p w:rsidR="005058D9" w:rsidRPr="00E3287E" w:rsidRDefault="005058D9" w:rsidP="005058D9">
      <w:pPr>
        <w:tabs>
          <w:tab w:val="left" w:pos="6237"/>
          <w:tab w:val="right" w:pos="8306"/>
        </w:tabs>
        <w:rPr>
          <w:color w:val="000000"/>
          <w:szCs w:val="24"/>
        </w:rPr>
      </w:pPr>
    </w:p>
    <w:p w:rsidR="005058D9" w:rsidRPr="00E3287E" w:rsidRDefault="005058D9" w:rsidP="005058D9">
      <w:pPr>
        <w:tabs>
          <w:tab w:val="left" w:pos="6237"/>
          <w:tab w:val="right" w:pos="8306"/>
        </w:tabs>
        <w:rPr>
          <w:color w:val="000000"/>
          <w:szCs w:val="24"/>
        </w:rPr>
      </w:pPr>
      <w:r w:rsidRPr="00E3287E">
        <w:rPr>
          <w:color w:val="000000"/>
          <w:szCs w:val="24"/>
        </w:rPr>
        <w:t>Galutinis metų veiklos ataskaitos įvertinimas ______________________.</w:t>
      </w:r>
    </w:p>
    <w:p w:rsidR="005058D9" w:rsidRPr="00E3287E" w:rsidRDefault="005058D9" w:rsidP="005058D9">
      <w:pPr>
        <w:jc w:val="center"/>
        <w:rPr>
          <w:b/>
          <w:szCs w:val="24"/>
        </w:rPr>
      </w:pPr>
    </w:p>
    <w:p w:rsidR="005058D9" w:rsidRPr="00E3287E" w:rsidRDefault="005058D9" w:rsidP="005058D9">
      <w:pPr>
        <w:tabs>
          <w:tab w:val="left" w:pos="1276"/>
          <w:tab w:val="left" w:pos="5954"/>
          <w:tab w:val="left" w:pos="8364"/>
        </w:tabs>
        <w:jc w:val="both"/>
        <w:rPr>
          <w:szCs w:val="24"/>
        </w:rPr>
      </w:pPr>
    </w:p>
    <w:p w:rsidR="005058D9" w:rsidRPr="00E3287E" w:rsidRDefault="005058D9" w:rsidP="005058D9">
      <w:pPr>
        <w:tabs>
          <w:tab w:val="left" w:pos="1276"/>
          <w:tab w:val="left" w:pos="5954"/>
          <w:tab w:val="left" w:pos="8364"/>
        </w:tabs>
        <w:jc w:val="both"/>
        <w:rPr>
          <w:szCs w:val="24"/>
        </w:rPr>
      </w:pPr>
      <w:r w:rsidRPr="00E3287E">
        <w:rPr>
          <w:szCs w:val="24"/>
        </w:rPr>
        <w:t>Susipažinau.</w:t>
      </w:r>
    </w:p>
    <w:p w:rsidR="005058D9" w:rsidRPr="00E3287E" w:rsidRDefault="005058D9" w:rsidP="005058D9">
      <w:pPr>
        <w:tabs>
          <w:tab w:val="left" w:pos="4253"/>
          <w:tab w:val="left" w:pos="6946"/>
        </w:tabs>
        <w:jc w:val="both"/>
        <w:rPr>
          <w:szCs w:val="24"/>
        </w:rPr>
      </w:pPr>
      <w:r w:rsidRPr="00E3287E">
        <w:rPr>
          <w:szCs w:val="24"/>
        </w:rPr>
        <w:t>____________________                 __________                    _________________         __________</w:t>
      </w:r>
    </w:p>
    <w:p w:rsidR="005058D9" w:rsidRPr="003733EE" w:rsidRDefault="005058D9" w:rsidP="005058D9">
      <w:pPr>
        <w:tabs>
          <w:tab w:val="left" w:pos="4536"/>
          <w:tab w:val="left" w:pos="7230"/>
        </w:tabs>
        <w:jc w:val="both"/>
        <w:rPr>
          <w:sz w:val="20"/>
        </w:rPr>
      </w:pPr>
      <w:r w:rsidRPr="003733EE">
        <w:rPr>
          <w:sz w:val="20"/>
        </w:rPr>
        <w:t>(švietimo įstaigos vadovo pareigos)                  (parašas)                               (vardas ir pavardė)                      (data)</w:t>
      </w:r>
    </w:p>
    <w:p w:rsidR="00386054" w:rsidRPr="005058D9" w:rsidRDefault="00386054" w:rsidP="005058D9"/>
    <w:sectPr w:rsidR="00386054" w:rsidRPr="005058D9" w:rsidSect="00B77F5A">
      <w:pgSz w:w="11906" w:h="16838" w:code="9"/>
      <w:pgMar w:top="1134" w:right="851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311E8"/>
    <w:multiLevelType w:val="multilevel"/>
    <w:tmpl w:val="A81811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9FA794E"/>
    <w:multiLevelType w:val="hybridMultilevel"/>
    <w:tmpl w:val="2C9A81D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B749C2"/>
    <w:multiLevelType w:val="hybridMultilevel"/>
    <w:tmpl w:val="4652159C"/>
    <w:lvl w:ilvl="0" w:tplc="43CC3E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E250BF"/>
    <w:multiLevelType w:val="hybridMultilevel"/>
    <w:tmpl w:val="049E80BC"/>
    <w:lvl w:ilvl="0" w:tplc="0427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365628"/>
    <w:multiLevelType w:val="hybridMultilevel"/>
    <w:tmpl w:val="34642E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DC5BBB"/>
    <w:multiLevelType w:val="hybridMultilevel"/>
    <w:tmpl w:val="76F4E26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7946B3"/>
    <w:multiLevelType w:val="hybridMultilevel"/>
    <w:tmpl w:val="FD5C5E1C"/>
    <w:lvl w:ilvl="0" w:tplc="11229600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FA74F9"/>
    <w:multiLevelType w:val="hybridMultilevel"/>
    <w:tmpl w:val="BF221880"/>
    <w:lvl w:ilvl="0" w:tplc="0427000F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97" w:hanging="360"/>
      </w:pPr>
    </w:lvl>
    <w:lvl w:ilvl="2" w:tplc="0427001B" w:tentative="1">
      <w:start w:val="1"/>
      <w:numFmt w:val="lowerRoman"/>
      <w:lvlText w:val="%3."/>
      <w:lvlJc w:val="right"/>
      <w:pPr>
        <w:ind w:left="2217" w:hanging="180"/>
      </w:pPr>
    </w:lvl>
    <w:lvl w:ilvl="3" w:tplc="0427000F" w:tentative="1">
      <w:start w:val="1"/>
      <w:numFmt w:val="decimal"/>
      <w:lvlText w:val="%4."/>
      <w:lvlJc w:val="left"/>
      <w:pPr>
        <w:ind w:left="2937" w:hanging="360"/>
      </w:pPr>
    </w:lvl>
    <w:lvl w:ilvl="4" w:tplc="04270019" w:tentative="1">
      <w:start w:val="1"/>
      <w:numFmt w:val="lowerLetter"/>
      <w:lvlText w:val="%5."/>
      <w:lvlJc w:val="left"/>
      <w:pPr>
        <w:ind w:left="3657" w:hanging="360"/>
      </w:pPr>
    </w:lvl>
    <w:lvl w:ilvl="5" w:tplc="0427001B" w:tentative="1">
      <w:start w:val="1"/>
      <w:numFmt w:val="lowerRoman"/>
      <w:lvlText w:val="%6."/>
      <w:lvlJc w:val="right"/>
      <w:pPr>
        <w:ind w:left="4377" w:hanging="180"/>
      </w:pPr>
    </w:lvl>
    <w:lvl w:ilvl="6" w:tplc="0427000F" w:tentative="1">
      <w:start w:val="1"/>
      <w:numFmt w:val="decimal"/>
      <w:lvlText w:val="%7."/>
      <w:lvlJc w:val="left"/>
      <w:pPr>
        <w:ind w:left="5097" w:hanging="360"/>
      </w:pPr>
    </w:lvl>
    <w:lvl w:ilvl="7" w:tplc="04270019" w:tentative="1">
      <w:start w:val="1"/>
      <w:numFmt w:val="lowerLetter"/>
      <w:lvlText w:val="%8."/>
      <w:lvlJc w:val="left"/>
      <w:pPr>
        <w:ind w:left="5817" w:hanging="360"/>
      </w:pPr>
    </w:lvl>
    <w:lvl w:ilvl="8" w:tplc="0427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" w15:restartNumberingAfterBreak="0">
    <w:nsid w:val="45F641BF"/>
    <w:multiLevelType w:val="hybridMultilevel"/>
    <w:tmpl w:val="03949BF4"/>
    <w:lvl w:ilvl="0" w:tplc="7F30B966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A23DD2"/>
    <w:multiLevelType w:val="hybridMultilevel"/>
    <w:tmpl w:val="247E612E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AF4DC6"/>
    <w:multiLevelType w:val="hybridMultilevel"/>
    <w:tmpl w:val="35E64546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BBD2C29"/>
    <w:multiLevelType w:val="hybridMultilevel"/>
    <w:tmpl w:val="A46AED90"/>
    <w:lvl w:ilvl="0" w:tplc="DBCA78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482198"/>
    <w:multiLevelType w:val="hybridMultilevel"/>
    <w:tmpl w:val="2DB00A42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9466E1"/>
    <w:multiLevelType w:val="hybridMultilevel"/>
    <w:tmpl w:val="051C440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FA5909"/>
    <w:multiLevelType w:val="hybridMultilevel"/>
    <w:tmpl w:val="0FD4BB6E"/>
    <w:lvl w:ilvl="0" w:tplc="A74A3F6A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9059FB"/>
    <w:multiLevelType w:val="hybridMultilevel"/>
    <w:tmpl w:val="0096D2D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9D7788"/>
    <w:multiLevelType w:val="hybridMultilevel"/>
    <w:tmpl w:val="CEA64C16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6"/>
  </w:num>
  <w:num w:numId="3">
    <w:abstractNumId w:val="8"/>
  </w:num>
  <w:num w:numId="4">
    <w:abstractNumId w:val="3"/>
  </w:num>
  <w:num w:numId="5">
    <w:abstractNumId w:val="13"/>
  </w:num>
  <w:num w:numId="6">
    <w:abstractNumId w:val="1"/>
  </w:num>
  <w:num w:numId="7">
    <w:abstractNumId w:val="15"/>
  </w:num>
  <w:num w:numId="8">
    <w:abstractNumId w:val="4"/>
  </w:num>
  <w:num w:numId="9">
    <w:abstractNumId w:val="7"/>
  </w:num>
  <w:num w:numId="10">
    <w:abstractNumId w:val="12"/>
  </w:num>
  <w:num w:numId="11">
    <w:abstractNumId w:val="9"/>
  </w:num>
  <w:num w:numId="12">
    <w:abstractNumId w:val="6"/>
  </w:num>
  <w:num w:numId="13">
    <w:abstractNumId w:val="2"/>
  </w:num>
  <w:num w:numId="14">
    <w:abstractNumId w:val="14"/>
  </w:num>
  <w:num w:numId="15">
    <w:abstractNumId w:val="11"/>
  </w:num>
  <w:num w:numId="16">
    <w:abstractNumId w:val="0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492"/>
    <w:rsid w:val="000046B4"/>
    <w:rsid w:val="00004B0F"/>
    <w:rsid w:val="000165D7"/>
    <w:rsid w:val="000445EE"/>
    <w:rsid w:val="000575AF"/>
    <w:rsid w:val="00066A51"/>
    <w:rsid w:val="000677B7"/>
    <w:rsid w:val="00073812"/>
    <w:rsid w:val="00096738"/>
    <w:rsid w:val="000C4011"/>
    <w:rsid w:val="000C7FF5"/>
    <w:rsid w:val="000D733F"/>
    <w:rsid w:val="000E365B"/>
    <w:rsid w:val="000F11FD"/>
    <w:rsid w:val="000F1B82"/>
    <w:rsid w:val="0010244F"/>
    <w:rsid w:val="00104EC0"/>
    <w:rsid w:val="0013550F"/>
    <w:rsid w:val="001975B4"/>
    <w:rsid w:val="001B1BAC"/>
    <w:rsid w:val="001C53BA"/>
    <w:rsid w:val="001D0711"/>
    <w:rsid w:val="0020334C"/>
    <w:rsid w:val="00205FD6"/>
    <w:rsid w:val="00216C9F"/>
    <w:rsid w:val="00224EBB"/>
    <w:rsid w:val="00246586"/>
    <w:rsid w:val="0025078E"/>
    <w:rsid w:val="00254940"/>
    <w:rsid w:val="00260F1A"/>
    <w:rsid w:val="00272B63"/>
    <w:rsid w:val="002819FA"/>
    <w:rsid w:val="00286864"/>
    <w:rsid w:val="0029315C"/>
    <w:rsid w:val="00296F90"/>
    <w:rsid w:val="002A22B3"/>
    <w:rsid w:val="002B6163"/>
    <w:rsid w:val="002D6876"/>
    <w:rsid w:val="002E5CA5"/>
    <w:rsid w:val="00315C07"/>
    <w:rsid w:val="003265E3"/>
    <w:rsid w:val="0034049A"/>
    <w:rsid w:val="003444D8"/>
    <w:rsid w:val="0035551E"/>
    <w:rsid w:val="003642D2"/>
    <w:rsid w:val="003671F9"/>
    <w:rsid w:val="00367BE7"/>
    <w:rsid w:val="00370171"/>
    <w:rsid w:val="0037193A"/>
    <w:rsid w:val="00372949"/>
    <w:rsid w:val="00386054"/>
    <w:rsid w:val="00394B0A"/>
    <w:rsid w:val="003C3277"/>
    <w:rsid w:val="003E1270"/>
    <w:rsid w:val="003E6F30"/>
    <w:rsid w:val="00406AB5"/>
    <w:rsid w:val="00417CEF"/>
    <w:rsid w:val="00425E03"/>
    <w:rsid w:val="00441CC1"/>
    <w:rsid w:val="004654D8"/>
    <w:rsid w:val="004659D5"/>
    <w:rsid w:val="0046798F"/>
    <w:rsid w:val="00471C92"/>
    <w:rsid w:val="004845E6"/>
    <w:rsid w:val="00490649"/>
    <w:rsid w:val="004974DB"/>
    <w:rsid w:val="004A0C7C"/>
    <w:rsid w:val="004E1606"/>
    <w:rsid w:val="004F0BBC"/>
    <w:rsid w:val="004F54B6"/>
    <w:rsid w:val="00501E26"/>
    <w:rsid w:val="00504286"/>
    <w:rsid w:val="005058D9"/>
    <w:rsid w:val="00520B44"/>
    <w:rsid w:val="00523621"/>
    <w:rsid w:val="00546F7B"/>
    <w:rsid w:val="00556DE8"/>
    <w:rsid w:val="005609A3"/>
    <w:rsid w:val="00563301"/>
    <w:rsid w:val="005757DC"/>
    <w:rsid w:val="0058091F"/>
    <w:rsid w:val="00581E28"/>
    <w:rsid w:val="00582DB0"/>
    <w:rsid w:val="005A0B01"/>
    <w:rsid w:val="005B7111"/>
    <w:rsid w:val="005D17F4"/>
    <w:rsid w:val="005E041D"/>
    <w:rsid w:val="00600B72"/>
    <w:rsid w:val="0067157B"/>
    <w:rsid w:val="0068559B"/>
    <w:rsid w:val="00685BE9"/>
    <w:rsid w:val="006B57B4"/>
    <w:rsid w:val="006C4A61"/>
    <w:rsid w:val="006C7D01"/>
    <w:rsid w:val="006D286F"/>
    <w:rsid w:val="006E0B53"/>
    <w:rsid w:val="006E2B19"/>
    <w:rsid w:val="006E37F9"/>
    <w:rsid w:val="006F4583"/>
    <w:rsid w:val="007029C6"/>
    <w:rsid w:val="00703595"/>
    <w:rsid w:val="00726CAD"/>
    <w:rsid w:val="007542B7"/>
    <w:rsid w:val="00767BBF"/>
    <w:rsid w:val="007744E4"/>
    <w:rsid w:val="00786829"/>
    <w:rsid w:val="007901D7"/>
    <w:rsid w:val="0079784D"/>
    <w:rsid w:val="007B2DAF"/>
    <w:rsid w:val="007B4757"/>
    <w:rsid w:val="007C3213"/>
    <w:rsid w:val="007C3DA6"/>
    <w:rsid w:val="007D138B"/>
    <w:rsid w:val="00802B56"/>
    <w:rsid w:val="00804318"/>
    <w:rsid w:val="00807EBB"/>
    <w:rsid w:val="00841092"/>
    <w:rsid w:val="0084700B"/>
    <w:rsid w:val="00847850"/>
    <w:rsid w:val="0086197C"/>
    <w:rsid w:val="0086442B"/>
    <w:rsid w:val="00867D7E"/>
    <w:rsid w:val="00872107"/>
    <w:rsid w:val="00872CCF"/>
    <w:rsid w:val="00874D90"/>
    <w:rsid w:val="0089332F"/>
    <w:rsid w:val="00893F41"/>
    <w:rsid w:val="008C2191"/>
    <w:rsid w:val="008C52FB"/>
    <w:rsid w:val="008D438C"/>
    <w:rsid w:val="008E50E2"/>
    <w:rsid w:val="00915883"/>
    <w:rsid w:val="0091634F"/>
    <w:rsid w:val="0092108B"/>
    <w:rsid w:val="00951079"/>
    <w:rsid w:val="009704A8"/>
    <w:rsid w:val="00971175"/>
    <w:rsid w:val="009825FA"/>
    <w:rsid w:val="00982E0E"/>
    <w:rsid w:val="009961E0"/>
    <w:rsid w:val="009F4D88"/>
    <w:rsid w:val="00A12387"/>
    <w:rsid w:val="00A2040B"/>
    <w:rsid w:val="00A20669"/>
    <w:rsid w:val="00A26098"/>
    <w:rsid w:val="00A375BA"/>
    <w:rsid w:val="00A45467"/>
    <w:rsid w:val="00A5376D"/>
    <w:rsid w:val="00A76691"/>
    <w:rsid w:val="00A81EE0"/>
    <w:rsid w:val="00A949AE"/>
    <w:rsid w:val="00AA5987"/>
    <w:rsid w:val="00AB2D9B"/>
    <w:rsid w:val="00AC738D"/>
    <w:rsid w:val="00AE7BC6"/>
    <w:rsid w:val="00B01B7D"/>
    <w:rsid w:val="00B07AB0"/>
    <w:rsid w:val="00B10F81"/>
    <w:rsid w:val="00B23E9C"/>
    <w:rsid w:val="00B30BF6"/>
    <w:rsid w:val="00B46DED"/>
    <w:rsid w:val="00B54345"/>
    <w:rsid w:val="00B54D09"/>
    <w:rsid w:val="00B62D65"/>
    <w:rsid w:val="00B6741F"/>
    <w:rsid w:val="00B73E97"/>
    <w:rsid w:val="00B77F5A"/>
    <w:rsid w:val="00B843B7"/>
    <w:rsid w:val="00B91F5C"/>
    <w:rsid w:val="00B928DE"/>
    <w:rsid w:val="00BA35C6"/>
    <w:rsid w:val="00BB0231"/>
    <w:rsid w:val="00BB44C9"/>
    <w:rsid w:val="00BC2079"/>
    <w:rsid w:val="00BC22AC"/>
    <w:rsid w:val="00BC331D"/>
    <w:rsid w:val="00BD64A3"/>
    <w:rsid w:val="00BE1577"/>
    <w:rsid w:val="00C17592"/>
    <w:rsid w:val="00C249D8"/>
    <w:rsid w:val="00C5178B"/>
    <w:rsid w:val="00C537DE"/>
    <w:rsid w:val="00C5591D"/>
    <w:rsid w:val="00C62E8C"/>
    <w:rsid w:val="00C75D54"/>
    <w:rsid w:val="00C871EB"/>
    <w:rsid w:val="00C874BF"/>
    <w:rsid w:val="00C90BB3"/>
    <w:rsid w:val="00C94B05"/>
    <w:rsid w:val="00CA04ED"/>
    <w:rsid w:val="00CA5DEE"/>
    <w:rsid w:val="00CA6EBD"/>
    <w:rsid w:val="00CD0C15"/>
    <w:rsid w:val="00CE29AB"/>
    <w:rsid w:val="00CF294F"/>
    <w:rsid w:val="00D04FE8"/>
    <w:rsid w:val="00D06FF6"/>
    <w:rsid w:val="00D151F5"/>
    <w:rsid w:val="00D33A27"/>
    <w:rsid w:val="00D41492"/>
    <w:rsid w:val="00D41B82"/>
    <w:rsid w:val="00D440C1"/>
    <w:rsid w:val="00D5175B"/>
    <w:rsid w:val="00D55949"/>
    <w:rsid w:val="00D61B27"/>
    <w:rsid w:val="00D76634"/>
    <w:rsid w:val="00D77EE3"/>
    <w:rsid w:val="00D82B64"/>
    <w:rsid w:val="00D8342A"/>
    <w:rsid w:val="00DB0BFD"/>
    <w:rsid w:val="00DC4E08"/>
    <w:rsid w:val="00DD75A1"/>
    <w:rsid w:val="00DF04EC"/>
    <w:rsid w:val="00E11068"/>
    <w:rsid w:val="00E35139"/>
    <w:rsid w:val="00E43CBD"/>
    <w:rsid w:val="00E61417"/>
    <w:rsid w:val="00E61551"/>
    <w:rsid w:val="00E655F7"/>
    <w:rsid w:val="00E65AA8"/>
    <w:rsid w:val="00E65D9E"/>
    <w:rsid w:val="00E725F3"/>
    <w:rsid w:val="00E72D41"/>
    <w:rsid w:val="00EA271F"/>
    <w:rsid w:val="00EA35A1"/>
    <w:rsid w:val="00EA7381"/>
    <w:rsid w:val="00EB274E"/>
    <w:rsid w:val="00EC46FD"/>
    <w:rsid w:val="00EC5560"/>
    <w:rsid w:val="00EC599D"/>
    <w:rsid w:val="00EC67D1"/>
    <w:rsid w:val="00EC7BE8"/>
    <w:rsid w:val="00ED552B"/>
    <w:rsid w:val="00EE66DC"/>
    <w:rsid w:val="00EE69AA"/>
    <w:rsid w:val="00EE7FCD"/>
    <w:rsid w:val="00EF06D0"/>
    <w:rsid w:val="00F11199"/>
    <w:rsid w:val="00F21649"/>
    <w:rsid w:val="00F369CE"/>
    <w:rsid w:val="00F45DFF"/>
    <w:rsid w:val="00F511B8"/>
    <w:rsid w:val="00F64183"/>
    <w:rsid w:val="00F813DA"/>
    <w:rsid w:val="00F83B68"/>
    <w:rsid w:val="00F91E96"/>
    <w:rsid w:val="00FA5E88"/>
    <w:rsid w:val="00FB1632"/>
    <w:rsid w:val="00FC16AB"/>
    <w:rsid w:val="00FD6142"/>
    <w:rsid w:val="00FE48E2"/>
    <w:rsid w:val="00FF0C7B"/>
    <w:rsid w:val="00FF1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13DDB"/>
  <w15:chartTrackingRefBased/>
  <w15:docId w15:val="{D3622632-BA26-4837-B0C5-9CFDF979A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D4149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D41492"/>
    <w:pPr>
      <w:ind w:left="720"/>
      <w:contextualSpacing/>
    </w:pPr>
  </w:style>
  <w:style w:type="character" w:customStyle="1" w:styleId="st1">
    <w:name w:val="st1"/>
    <w:rsid w:val="00D41492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82E0E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82E0E"/>
    <w:rPr>
      <w:rFonts w:ascii="Segoe UI" w:eastAsia="Times New Roman" w:hAnsi="Segoe UI" w:cs="Segoe UI"/>
      <w:sz w:val="18"/>
      <w:szCs w:val="18"/>
      <w:lang w:eastAsia="lt-LT"/>
    </w:rPr>
  </w:style>
  <w:style w:type="paragraph" w:styleId="Pagrindinistekstas">
    <w:name w:val="Body Text"/>
    <w:basedOn w:val="prastasis"/>
    <w:link w:val="PagrindinistekstasDiagrama"/>
    <w:rsid w:val="00386054"/>
    <w:pPr>
      <w:jc w:val="center"/>
    </w:pPr>
    <w:rPr>
      <w:spacing w:val="-10"/>
      <w:sz w:val="28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386054"/>
    <w:rPr>
      <w:rFonts w:ascii="Times New Roman" w:eastAsia="Times New Roman" w:hAnsi="Times New Roman" w:cs="Times New Roman"/>
      <w:spacing w:val="-10"/>
      <w:sz w:val="28"/>
      <w:szCs w:val="20"/>
      <w:lang w:eastAsia="lt-LT"/>
    </w:rPr>
  </w:style>
  <w:style w:type="character" w:styleId="Emfaz">
    <w:name w:val="Emphasis"/>
    <w:uiPriority w:val="20"/>
    <w:qFormat/>
    <w:rsid w:val="00386054"/>
    <w:rPr>
      <w:i/>
      <w:iCs/>
    </w:rPr>
  </w:style>
  <w:style w:type="table" w:styleId="Lentelstinklelis">
    <w:name w:val="Table Grid"/>
    <w:basedOn w:val="prastojilentel"/>
    <w:uiPriority w:val="39"/>
    <w:rsid w:val="005058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tarp">
    <w:name w:val="No Spacing"/>
    <w:uiPriority w:val="1"/>
    <w:qFormat/>
    <w:rsid w:val="00B54D0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879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758099-BAD3-4257-A68D-FCAB23B7E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682</TotalTime>
  <Pages>6</Pages>
  <Words>9094</Words>
  <Characters>5185</Characters>
  <Application>Microsoft Office Word</Application>
  <DocSecurity>0</DocSecurity>
  <Lines>43</Lines>
  <Paragraphs>28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VIP</cp:lastModifiedBy>
  <cp:revision>170</cp:revision>
  <cp:lastPrinted>2022-02-04T14:57:00Z</cp:lastPrinted>
  <dcterms:created xsi:type="dcterms:W3CDTF">2022-01-17T09:52:00Z</dcterms:created>
  <dcterms:modified xsi:type="dcterms:W3CDTF">2023-01-27T13:34:00Z</dcterms:modified>
</cp:coreProperties>
</file>